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15308A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F50D72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="00964E02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26572534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64E02" w:rsidRPr="00964E02">
        <w:rPr>
          <w:rFonts w:ascii="Arial" w:hAnsi="Arial" w:cs="Arial"/>
          <w:b/>
          <w:smallCaps/>
          <w:sz w:val="24"/>
          <w:szCs w:val="24"/>
        </w:rPr>
        <w:t>IVANETE TAVARES CABRAL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02EA884E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64E02" w:rsidRPr="00964E02">
        <w:rPr>
          <w:rFonts w:ascii="Arial" w:hAnsi="Arial" w:cs="Arial"/>
          <w:b/>
          <w:smallCaps/>
          <w:sz w:val="24"/>
          <w:szCs w:val="24"/>
        </w:rPr>
        <w:t>IVANETE TAVARES CABRAL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964E02" w:rsidRPr="00964E02">
        <w:rPr>
          <w:rFonts w:ascii="Arial" w:hAnsi="Arial" w:cs="Arial"/>
          <w:sz w:val="24"/>
          <w:szCs w:val="24"/>
        </w:rPr>
        <w:t>7.802.554-9</w:t>
      </w:r>
      <w:r w:rsidR="00964E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964E02" w:rsidRPr="00964E02">
        <w:rPr>
          <w:rFonts w:ascii="Arial" w:hAnsi="Arial" w:cs="Arial"/>
          <w:sz w:val="24"/>
          <w:szCs w:val="24"/>
        </w:rPr>
        <w:t>008.170.419-40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EC34B3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/2019 à 2</w:t>
      </w:r>
      <w:r w:rsidR="00EC34B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>íodo de 2</w:t>
      </w:r>
      <w:r w:rsidR="00964E0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/2021 à </w:t>
      </w:r>
      <w:r w:rsidR="00EC34B3">
        <w:rPr>
          <w:rFonts w:ascii="Arial" w:hAnsi="Arial" w:cs="Arial"/>
          <w:sz w:val="24"/>
          <w:szCs w:val="24"/>
        </w:rPr>
        <w:t>2</w:t>
      </w:r>
      <w:r w:rsidR="00964E0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C8B621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EC34B3">
        <w:rPr>
          <w:rFonts w:ascii="Arial" w:hAnsi="Arial" w:cs="Arial"/>
          <w:sz w:val="24"/>
          <w:szCs w:val="24"/>
        </w:rPr>
        <w:t>2</w:t>
      </w:r>
      <w:r w:rsidR="00964E02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de </w:t>
      </w:r>
      <w:r w:rsidR="00EC34B3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117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28</cp:revision>
  <cp:lastPrinted>2014-10-13T19:47:00Z</cp:lastPrinted>
  <dcterms:created xsi:type="dcterms:W3CDTF">2021-01-02T18:06:00Z</dcterms:created>
  <dcterms:modified xsi:type="dcterms:W3CDTF">2021-02-24T13:31:00Z</dcterms:modified>
</cp:coreProperties>
</file>