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C2311B8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20</w:t>
      </w:r>
      <w:r w:rsidR="000570B6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2535AB6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8112DB" w:rsidRPr="008112DB">
        <w:rPr>
          <w:b/>
          <w:smallCaps/>
          <w:sz w:val="24"/>
          <w:szCs w:val="24"/>
        </w:rPr>
        <w:t>LUCAS OLIVEIRA DA SILVA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A7A4A67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8112DB" w:rsidRPr="008112DB">
        <w:rPr>
          <w:b/>
          <w:smallCaps/>
          <w:sz w:val="24"/>
          <w:szCs w:val="24"/>
        </w:rPr>
        <w:t>LUCAS OLIVEIRA DA SILVA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8112DB" w:rsidRPr="008112DB">
        <w:rPr>
          <w:sz w:val="24"/>
          <w:szCs w:val="24"/>
        </w:rPr>
        <w:t>8.568.858-8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8112DB" w:rsidRPr="008112DB">
        <w:rPr>
          <w:sz w:val="24"/>
          <w:szCs w:val="24"/>
        </w:rPr>
        <w:t>036.966.179-62</w:t>
      </w:r>
      <w:r w:rsidRPr="00B67506">
        <w:rPr>
          <w:sz w:val="24"/>
          <w:szCs w:val="24"/>
        </w:rPr>
        <w:t xml:space="preserve">, relativas ao período aquisitivo de </w:t>
      </w:r>
      <w:r w:rsidR="000570B6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570B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570B6">
        <w:rPr>
          <w:sz w:val="24"/>
          <w:szCs w:val="24"/>
        </w:rPr>
        <w:t>23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570B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8112DB">
        <w:rPr>
          <w:sz w:val="24"/>
          <w:szCs w:val="24"/>
        </w:rPr>
        <w:t>26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570B6">
        <w:rPr>
          <w:sz w:val="24"/>
          <w:szCs w:val="24"/>
        </w:rPr>
        <w:t>2</w:t>
      </w:r>
      <w:r w:rsidR="008112DB">
        <w:rPr>
          <w:sz w:val="24"/>
          <w:szCs w:val="24"/>
        </w:rPr>
        <w:t>4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7C9ECC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8112DB">
        <w:rPr>
          <w:sz w:val="24"/>
          <w:szCs w:val="24"/>
        </w:rPr>
        <w:t>26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60</cp:revision>
  <cp:lastPrinted>2014-10-13T19:47:00Z</cp:lastPrinted>
  <dcterms:created xsi:type="dcterms:W3CDTF">2021-01-02T18:06:00Z</dcterms:created>
  <dcterms:modified xsi:type="dcterms:W3CDTF">2021-07-26T16:50:00Z</dcterms:modified>
</cp:coreProperties>
</file>