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AF192CC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D6343">
        <w:rPr>
          <w:b/>
          <w:bCs/>
          <w:color w:val="000000"/>
          <w:sz w:val="24"/>
          <w:szCs w:val="24"/>
        </w:rPr>
        <w:t>9</w:t>
      </w:r>
      <w:r w:rsidR="00BF0647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E122E4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BF0647" w:rsidRPr="00BF0647">
        <w:rPr>
          <w:b/>
          <w:smallCaps/>
          <w:sz w:val="24"/>
          <w:szCs w:val="24"/>
        </w:rPr>
        <w:t>MARCELINO PAIVA DOS SANTOS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098C34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BF0647" w:rsidRPr="00BF0647">
        <w:rPr>
          <w:b/>
          <w:smallCaps/>
          <w:sz w:val="24"/>
          <w:szCs w:val="24"/>
        </w:rPr>
        <w:t>MARCELINO PAIVA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BF0647" w:rsidRPr="00BF0647">
        <w:rPr>
          <w:sz w:val="24"/>
          <w:szCs w:val="24"/>
        </w:rPr>
        <w:t>8.803.108-3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BF0647" w:rsidRPr="00BF0647">
        <w:rPr>
          <w:sz w:val="24"/>
          <w:szCs w:val="24"/>
        </w:rPr>
        <w:t>055.343.049-10</w:t>
      </w:r>
      <w:r w:rsidRPr="00B67506">
        <w:rPr>
          <w:sz w:val="24"/>
          <w:szCs w:val="24"/>
        </w:rPr>
        <w:t xml:space="preserve">, relativas ao período aquisitivo de </w:t>
      </w:r>
      <w:r w:rsidR="00BF0647">
        <w:rPr>
          <w:sz w:val="24"/>
          <w:szCs w:val="24"/>
        </w:rPr>
        <w:t>08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F0647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BF0647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07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F0647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BF0647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BF0647">
        <w:rPr>
          <w:sz w:val="24"/>
          <w:szCs w:val="24"/>
        </w:rPr>
        <w:t>12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1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E7D1960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BF0647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57</cp:revision>
  <cp:lastPrinted>2014-10-13T19:47:00Z</cp:lastPrinted>
  <dcterms:created xsi:type="dcterms:W3CDTF">2021-01-02T18:06:00Z</dcterms:created>
  <dcterms:modified xsi:type="dcterms:W3CDTF">2021-07-09T11:26:00Z</dcterms:modified>
</cp:coreProperties>
</file>