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343CE387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2103CC" w:rsidRPr="00B67506">
        <w:rPr>
          <w:b/>
          <w:bCs/>
          <w:color w:val="000000"/>
          <w:sz w:val="24"/>
          <w:szCs w:val="24"/>
        </w:rPr>
        <w:t>1</w:t>
      </w:r>
      <w:r w:rsidR="00240992">
        <w:rPr>
          <w:b/>
          <w:bCs/>
          <w:color w:val="000000"/>
          <w:sz w:val="24"/>
          <w:szCs w:val="24"/>
        </w:rPr>
        <w:t>81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278EFD01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9175FB" w:rsidRPr="00B67506">
        <w:rPr>
          <w:b/>
          <w:smallCaps/>
          <w:sz w:val="24"/>
          <w:szCs w:val="24"/>
        </w:rPr>
        <w:t>AO</w:t>
      </w:r>
      <w:r w:rsidR="00675ECD" w:rsidRPr="00B67506">
        <w:rPr>
          <w:b/>
          <w:smallCaps/>
          <w:sz w:val="24"/>
          <w:szCs w:val="24"/>
        </w:rPr>
        <w:t xml:space="preserve"> SERVIDOR </w:t>
      </w:r>
      <w:r w:rsidR="00240992" w:rsidRPr="00240992">
        <w:rPr>
          <w:b/>
          <w:smallCaps/>
          <w:sz w:val="24"/>
          <w:szCs w:val="24"/>
        </w:rPr>
        <w:t>SEBASTIAO TEIXEIRA BATISTA</w:t>
      </w:r>
      <w:r w:rsidR="00240992">
        <w:rPr>
          <w:b/>
          <w:smallCaps/>
          <w:sz w:val="24"/>
          <w:szCs w:val="24"/>
        </w:rPr>
        <w:t>.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34D0296D" w14:textId="2D5A48F7" w:rsidR="001155BA" w:rsidRPr="00B67506" w:rsidRDefault="001103A3" w:rsidP="00BB29E4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B6750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B67506">
        <w:rPr>
          <w:rFonts w:eastAsia="Arial"/>
          <w:bCs/>
          <w:sz w:val="24"/>
          <w:szCs w:val="24"/>
        </w:rPr>
        <w:t xml:space="preserve"> OS ART. 55, XXI C/C ART. 61, INCISO II, ALÍNEA “A”, AMBOS DA </w:t>
      </w:r>
      <w:r w:rsidRPr="00B67506">
        <w:rPr>
          <w:rFonts w:eastAsia="Arial"/>
          <w:bCs/>
          <w:color w:val="000000"/>
          <w:sz w:val="24"/>
          <w:szCs w:val="24"/>
        </w:rPr>
        <w:t xml:space="preserve">LEI ORGÂNICA DO MUNICÍPIO E ART. </w:t>
      </w:r>
      <w:r w:rsidR="00136A35" w:rsidRPr="00B67506">
        <w:rPr>
          <w:rFonts w:eastAsia="Arial"/>
          <w:bCs/>
          <w:color w:val="000000"/>
          <w:sz w:val="24"/>
          <w:szCs w:val="24"/>
        </w:rPr>
        <w:t>117</w:t>
      </w:r>
      <w:r w:rsidRPr="00B67506">
        <w:rPr>
          <w:rFonts w:eastAsia="Arial"/>
          <w:bCs/>
          <w:color w:val="000000"/>
          <w:sz w:val="24"/>
          <w:szCs w:val="24"/>
        </w:rPr>
        <w:t xml:space="preserve"> DA LEI </w:t>
      </w:r>
      <w:r w:rsidR="00136A35" w:rsidRPr="00B67506">
        <w:rPr>
          <w:rFonts w:eastAsia="Arial"/>
          <w:bCs/>
          <w:color w:val="000000"/>
          <w:sz w:val="24"/>
          <w:szCs w:val="24"/>
        </w:rPr>
        <w:t>0</w:t>
      </w:r>
      <w:r w:rsidRPr="00B67506">
        <w:rPr>
          <w:rFonts w:eastAsia="Arial"/>
          <w:bCs/>
          <w:color w:val="000000"/>
          <w:sz w:val="24"/>
          <w:szCs w:val="24"/>
        </w:rPr>
        <w:t>22/</w:t>
      </w:r>
      <w:r w:rsidR="00136A35" w:rsidRPr="00B67506">
        <w:rPr>
          <w:rFonts w:eastAsia="Arial"/>
          <w:bCs/>
          <w:color w:val="000000"/>
          <w:sz w:val="24"/>
          <w:szCs w:val="24"/>
        </w:rPr>
        <w:t>19</w:t>
      </w:r>
      <w:r w:rsidRPr="00B67506">
        <w:rPr>
          <w:rFonts w:eastAsia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Pr="00B67506" w:rsidRDefault="00BB29E4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</w:p>
    <w:p w14:paraId="035CAAF6" w14:textId="77777777" w:rsidR="00BB29E4" w:rsidRPr="00B67506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02C8FD42" w14:textId="77777777" w:rsidR="001155BA" w:rsidRPr="00B67506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73A871EA" w14:textId="77777777" w:rsidR="001155BA" w:rsidRPr="00B67506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0F8ECEC0" w14:textId="417878DC" w:rsidR="00F50D72" w:rsidRPr="00B67506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 xml:space="preserve">I - Conceder férias </w:t>
      </w:r>
      <w:r w:rsidR="009175FB" w:rsidRPr="00B67506">
        <w:rPr>
          <w:sz w:val="24"/>
          <w:szCs w:val="24"/>
        </w:rPr>
        <w:t>ao</w:t>
      </w:r>
      <w:r w:rsidRPr="00B67506">
        <w:rPr>
          <w:sz w:val="24"/>
          <w:szCs w:val="24"/>
        </w:rPr>
        <w:t xml:space="preserve"> servidor</w:t>
      </w:r>
      <w:r w:rsidRPr="00B67506">
        <w:rPr>
          <w:b/>
          <w:smallCaps/>
          <w:sz w:val="24"/>
          <w:szCs w:val="24"/>
        </w:rPr>
        <w:t xml:space="preserve"> </w:t>
      </w:r>
      <w:r w:rsidR="00240992" w:rsidRPr="00240992">
        <w:rPr>
          <w:b/>
          <w:smallCaps/>
          <w:sz w:val="24"/>
          <w:szCs w:val="24"/>
        </w:rPr>
        <w:t>SEBASTIAO TEIXEIRA BATISTA</w:t>
      </w:r>
      <w:r w:rsidRPr="00B67506">
        <w:rPr>
          <w:bCs/>
          <w:sz w:val="24"/>
          <w:szCs w:val="24"/>
        </w:rPr>
        <w:t>,</w:t>
      </w:r>
      <w:r w:rsidRPr="00B67506">
        <w:rPr>
          <w:b/>
          <w:sz w:val="24"/>
          <w:szCs w:val="24"/>
        </w:rPr>
        <w:t xml:space="preserve"> </w:t>
      </w:r>
      <w:r w:rsidRPr="00B67506">
        <w:rPr>
          <w:sz w:val="24"/>
          <w:szCs w:val="24"/>
        </w:rPr>
        <w:t xml:space="preserve">portador do RG: </w:t>
      </w:r>
      <w:r w:rsidR="00240992" w:rsidRPr="00240992">
        <w:rPr>
          <w:sz w:val="24"/>
          <w:szCs w:val="24"/>
        </w:rPr>
        <w:t>5.883.960-4</w:t>
      </w:r>
      <w:r w:rsidR="00DB4CA2" w:rsidRPr="00B67506">
        <w:rPr>
          <w:sz w:val="24"/>
          <w:szCs w:val="24"/>
        </w:rPr>
        <w:t xml:space="preserve">-PR </w:t>
      </w:r>
      <w:r w:rsidRPr="00B67506">
        <w:rPr>
          <w:sz w:val="24"/>
          <w:szCs w:val="24"/>
        </w:rPr>
        <w:t xml:space="preserve">e do CPF: </w:t>
      </w:r>
      <w:r w:rsidR="00240992" w:rsidRPr="00240992">
        <w:rPr>
          <w:sz w:val="24"/>
          <w:szCs w:val="24"/>
        </w:rPr>
        <w:t>264.629.798-01</w:t>
      </w:r>
      <w:r w:rsidRPr="00B67506">
        <w:rPr>
          <w:sz w:val="24"/>
          <w:szCs w:val="24"/>
        </w:rPr>
        <w:t xml:space="preserve">, relativas ao período aquisitivo de </w:t>
      </w:r>
      <w:r w:rsidR="00240992">
        <w:rPr>
          <w:sz w:val="24"/>
          <w:szCs w:val="24"/>
        </w:rPr>
        <w:t>17</w:t>
      </w:r>
      <w:r w:rsidRPr="00B67506">
        <w:rPr>
          <w:sz w:val="24"/>
          <w:szCs w:val="24"/>
        </w:rPr>
        <w:t>/</w:t>
      </w:r>
      <w:r w:rsidR="00FF0362" w:rsidRPr="00B67506">
        <w:rPr>
          <w:sz w:val="24"/>
          <w:szCs w:val="24"/>
        </w:rPr>
        <w:t>0</w:t>
      </w:r>
      <w:r w:rsidR="00240992">
        <w:rPr>
          <w:sz w:val="24"/>
          <w:szCs w:val="24"/>
        </w:rPr>
        <w:t>9</w:t>
      </w:r>
      <w:r w:rsidRPr="00B67506">
        <w:rPr>
          <w:sz w:val="24"/>
          <w:szCs w:val="24"/>
        </w:rPr>
        <w:t>/20</w:t>
      </w:r>
      <w:r w:rsidR="00960D17">
        <w:rPr>
          <w:sz w:val="24"/>
          <w:szCs w:val="24"/>
        </w:rPr>
        <w:t>1</w:t>
      </w:r>
      <w:r w:rsidR="00240992">
        <w:rPr>
          <w:sz w:val="24"/>
          <w:szCs w:val="24"/>
        </w:rPr>
        <w:t>8</w:t>
      </w:r>
      <w:r w:rsidRPr="00B67506">
        <w:rPr>
          <w:sz w:val="24"/>
          <w:szCs w:val="24"/>
        </w:rPr>
        <w:t xml:space="preserve"> à </w:t>
      </w:r>
      <w:r w:rsidR="00240992">
        <w:rPr>
          <w:sz w:val="24"/>
          <w:szCs w:val="24"/>
        </w:rPr>
        <w:t>16</w:t>
      </w:r>
      <w:r w:rsidRPr="00B67506">
        <w:rPr>
          <w:sz w:val="24"/>
          <w:szCs w:val="24"/>
        </w:rPr>
        <w:t>/</w:t>
      </w:r>
      <w:r w:rsidR="00FF0362" w:rsidRPr="00B67506">
        <w:rPr>
          <w:sz w:val="24"/>
          <w:szCs w:val="24"/>
        </w:rPr>
        <w:t>0</w:t>
      </w:r>
      <w:r w:rsidR="00240992">
        <w:rPr>
          <w:sz w:val="24"/>
          <w:szCs w:val="24"/>
        </w:rPr>
        <w:t>9</w:t>
      </w:r>
      <w:r w:rsidRPr="00B67506">
        <w:rPr>
          <w:sz w:val="24"/>
          <w:szCs w:val="24"/>
        </w:rPr>
        <w:t>/20</w:t>
      </w:r>
      <w:r w:rsidR="00240992">
        <w:rPr>
          <w:sz w:val="24"/>
          <w:szCs w:val="24"/>
        </w:rPr>
        <w:t>19</w:t>
      </w:r>
      <w:r w:rsidRPr="00B67506">
        <w:rPr>
          <w:sz w:val="24"/>
          <w:szCs w:val="24"/>
        </w:rPr>
        <w:t xml:space="preserve">, a serem usufruídas no período de </w:t>
      </w:r>
      <w:r w:rsidR="009175FB" w:rsidRPr="00B67506">
        <w:rPr>
          <w:sz w:val="24"/>
          <w:szCs w:val="24"/>
        </w:rPr>
        <w:t>0</w:t>
      </w:r>
      <w:r w:rsidR="00240992">
        <w:rPr>
          <w:sz w:val="24"/>
          <w:szCs w:val="24"/>
        </w:rPr>
        <w:t>1</w:t>
      </w:r>
      <w:r w:rsidRPr="00B67506">
        <w:rPr>
          <w:sz w:val="24"/>
          <w:szCs w:val="24"/>
        </w:rPr>
        <w:t>/0</w:t>
      </w:r>
      <w:r w:rsidR="00240992">
        <w:rPr>
          <w:sz w:val="24"/>
          <w:szCs w:val="24"/>
        </w:rPr>
        <w:t>7</w:t>
      </w:r>
      <w:r w:rsidRPr="00B67506">
        <w:rPr>
          <w:sz w:val="24"/>
          <w:szCs w:val="24"/>
        </w:rPr>
        <w:t xml:space="preserve">/2021 à </w:t>
      </w:r>
      <w:r w:rsidR="00240992">
        <w:rPr>
          <w:sz w:val="24"/>
          <w:szCs w:val="24"/>
        </w:rPr>
        <w:t>3</w:t>
      </w:r>
      <w:r w:rsidR="002259A5" w:rsidRPr="00B67506">
        <w:rPr>
          <w:sz w:val="24"/>
          <w:szCs w:val="24"/>
        </w:rPr>
        <w:t>0</w:t>
      </w:r>
      <w:r w:rsidRPr="00B67506">
        <w:rPr>
          <w:sz w:val="24"/>
          <w:szCs w:val="24"/>
        </w:rPr>
        <w:t>/0</w:t>
      </w:r>
      <w:r w:rsidR="000916C5">
        <w:rPr>
          <w:sz w:val="24"/>
          <w:szCs w:val="24"/>
        </w:rPr>
        <w:t>7</w:t>
      </w:r>
      <w:r w:rsidRPr="00B67506">
        <w:rPr>
          <w:sz w:val="24"/>
          <w:szCs w:val="24"/>
        </w:rPr>
        <w:t>/2021</w:t>
      </w:r>
      <w:r w:rsidR="00384FDA" w:rsidRPr="00B67506">
        <w:rPr>
          <w:sz w:val="24"/>
          <w:szCs w:val="24"/>
        </w:rPr>
        <w:t>.</w:t>
      </w:r>
    </w:p>
    <w:p w14:paraId="39AEBCB1" w14:textId="435E311C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publicação,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>José Semiguem</w:t>
      </w:r>
      <w:r w:rsidRPr="00B67506">
        <w:rPr>
          <w:sz w:val="24"/>
          <w:szCs w:val="24"/>
        </w:rPr>
        <w:t xml:space="preserve">” </w:t>
      </w:r>
    </w:p>
    <w:p w14:paraId="572826B4" w14:textId="29A9BC81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ao</w:t>
      </w:r>
      <w:r w:rsidR="00866684" w:rsidRPr="00B67506">
        <w:rPr>
          <w:sz w:val="24"/>
          <w:szCs w:val="24"/>
        </w:rPr>
        <w:t>s</w:t>
      </w:r>
      <w:r w:rsidRPr="00B67506">
        <w:rPr>
          <w:sz w:val="24"/>
          <w:szCs w:val="24"/>
        </w:rPr>
        <w:t xml:space="preserve"> </w:t>
      </w:r>
      <w:r w:rsidR="00240992">
        <w:rPr>
          <w:sz w:val="24"/>
          <w:szCs w:val="24"/>
        </w:rPr>
        <w:t>3</w:t>
      </w:r>
      <w:r w:rsidR="000916C5">
        <w:rPr>
          <w:sz w:val="24"/>
          <w:szCs w:val="24"/>
        </w:rPr>
        <w:t>0</w:t>
      </w:r>
      <w:r w:rsidRPr="00B67506">
        <w:rPr>
          <w:sz w:val="24"/>
          <w:szCs w:val="24"/>
        </w:rPr>
        <w:t xml:space="preserve"> de </w:t>
      </w:r>
      <w:r w:rsidR="000916C5">
        <w:rPr>
          <w:sz w:val="24"/>
          <w:szCs w:val="24"/>
        </w:rPr>
        <w:t>junh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0992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1BDB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0D17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128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54</cp:revision>
  <cp:lastPrinted>2014-10-13T19:47:00Z</cp:lastPrinted>
  <dcterms:created xsi:type="dcterms:W3CDTF">2021-01-02T18:06:00Z</dcterms:created>
  <dcterms:modified xsi:type="dcterms:W3CDTF">2021-06-30T16:54:00Z</dcterms:modified>
</cp:coreProperties>
</file>