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19ADE" w14:textId="18B037A3" w:rsidR="00C30BF8" w:rsidRPr="0097464C" w:rsidRDefault="00C30BF8"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jc w:val="center"/>
        <w:rPr>
          <w:rFonts w:eastAsia="Arial"/>
          <w:b/>
          <w:bCs/>
        </w:rPr>
      </w:pPr>
      <w:r w:rsidRPr="0097464C">
        <w:rPr>
          <w:rFonts w:eastAsia="Arial"/>
          <w:b/>
          <w:bCs/>
        </w:rPr>
        <w:t>PORTARIA Nº</w:t>
      </w:r>
      <w:r w:rsidR="0097464C" w:rsidRPr="0097464C">
        <w:rPr>
          <w:rFonts w:eastAsia="Arial"/>
          <w:b/>
          <w:bCs/>
        </w:rPr>
        <w:t xml:space="preserve"> 255</w:t>
      </w:r>
      <w:r w:rsidRPr="0097464C">
        <w:rPr>
          <w:rFonts w:eastAsia="Arial"/>
          <w:b/>
          <w:bCs/>
        </w:rPr>
        <w:t>/2021</w:t>
      </w:r>
    </w:p>
    <w:p w14:paraId="6B6CE345" w14:textId="77777777" w:rsidR="00C30BF8" w:rsidRPr="0097464C" w:rsidRDefault="00C30BF8"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b/>
          <w:bCs/>
        </w:rPr>
      </w:pPr>
    </w:p>
    <w:p w14:paraId="1D3AB615" w14:textId="06DAAAF5" w:rsidR="00C30BF8" w:rsidRPr="0097464C" w:rsidRDefault="00C30BF8"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536"/>
        <w:jc w:val="both"/>
        <w:rPr>
          <w:rFonts w:eastAsia="Arial"/>
          <w:b/>
          <w:bCs/>
        </w:rPr>
      </w:pPr>
      <w:r w:rsidRPr="0097464C">
        <w:rPr>
          <w:rFonts w:eastAsia="Arial"/>
          <w:b/>
          <w:bCs/>
        </w:rPr>
        <w:t>SÚMULA: NOMEIA A SERVIDORA KELLY LEIKO UMEKI PARA EXERCER AS FUNÇÕES VINCULADAS AO SISTEMA NACIONAL DO CADASTRO RURAL (SNCR).</w:t>
      </w:r>
    </w:p>
    <w:p w14:paraId="7067FC0C" w14:textId="77777777" w:rsidR="00C30BF8" w:rsidRPr="0097464C" w:rsidRDefault="00C30BF8"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rPr>
      </w:pPr>
    </w:p>
    <w:p w14:paraId="67F86F18" w14:textId="50A0BBE7" w:rsidR="00C30BF8" w:rsidRPr="0097464C" w:rsidRDefault="00C30BF8"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b/>
          <w:bCs/>
        </w:rPr>
      </w:pPr>
      <w:r w:rsidRPr="0097464C">
        <w:rPr>
          <w:rFonts w:eastAsia="Arial"/>
          <w:b/>
          <w:bCs/>
        </w:rPr>
        <w:t xml:space="preserve">O EXCELENTÍSSIMO SENHOR PREFEITO DO MUNICÍPIO DE FAROL, OCLÉCIO DE FREITAS MENESES, NO USO DAS ATRIBUIÇÕES QUE LHE SÃO CONFERIDAS PELOS ARTS. 55, XXI C/C 61, INCISO II, ALÍNEA “G”, AMBOS DA LEI ORGÂNICA MUNICÍPIO DE FAROL </w:t>
      </w:r>
      <w:r w:rsidR="0097464C">
        <w:rPr>
          <w:rFonts w:eastAsia="Arial"/>
          <w:b/>
          <w:bCs/>
        </w:rPr>
        <w:t>E;</w:t>
      </w:r>
    </w:p>
    <w:p w14:paraId="6C485666" w14:textId="77777777" w:rsidR="00CE4FFE" w:rsidRPr="0097464C" w:rsidRDefault="00CE4FFE"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rPr>
      </w:pPr>
    </w:p>
    <w:p w14:paraId="12E73A40" w14:textId="57284DC5" w:rsidR="0079275C" w:rsidRPr="0097464C" w:rsidRDefault="0079275C"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rPr>
      </w:pPr>
      <w:r w:rsidRPr="0097464C">
        <w:rPr>
          <w:rFonts w:eastAsia="Arial"/>
          <w:b/>
          <w:bCs/>
        </w:rPr>
        <w:t>Considerando</w:t>
      </w:r>
      <w:r w:rsidRPr="0097464C">
        <w:rPr>
          <w:rFonts w:eastAsia="Arial"/>
        </w:rPr>
        <w:t xml:space="preserve"> o inciso II, da cláusula primeira, do Acordo de Cooperação Técnica nº 1228/2021, processo nº 54200.001716/2014-19.</w:t>
      </w:r>
    </w:p>
    <w:p w14:paraId="4F6D3D8F" w14:textId="77777777" w:rsidR="00C30BF8" w:rsidRPr="0097464C" w:rsidRDefault="00C30BF8" w:rsidP="00C30B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jc w:val="both"/>
        <w:rPr>
          <w:rFonts w:eastAsia="Arial"/>
        </w:rPr>
      </w:pPr>
    </w:p>
    <w:p w14:paraId="2CDF7463" w14:textId="77777777" w:rsidR="00C30BF8" w:rsidRPr="0097464C" w:rsidRDefault="00C30BF8"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jc w:val="center"/>
        <w:rPr>
          <w:rFonts w:eastAsia="Arial"/>
        </w:rPr>
      </w:pPr>
      <w:r w:rsidRPr="0097464C">
        <w:rPr>
          <w:rFonts w:eastAsia="Arial"/>
          <w:b/>
          <w:bCs/>
        </w:rPr>
        <w:t>RESOLVE</w:t>
      </w:r>
      <w:r w:rsidRPr="0097464C">
        <w:rPr>
          <w:rFonts w:eastAsia="Arial"/>
        </w:rPr>
        <w:t>:</w:t>
      </w:r>
    </w:p>
    <w:p w14:paraId="1380C0DA" w14:textId="77777777" w:rsidR="00C30BF8" w:rsidRPr="0097464C" w:rsidRDefault="00C30BF8"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rPr>
      </w:pPr>
    </w:p>
    <w:p w14:paraId="7601C801" w14:textId="6A6C805E" w:rsidR="004611A7" w:rsidRDefault="00C30BF8"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1134"/>
        <w:jc w:val="both"/>
        <w:rPr>
          <w:rFonts w:eastAsia="Arial"/>
        </w:rPr>
      </w:pPr>
      <w:r w:rsidRPr="0097464C">
        <w:rPr>
          <w:rFonts w:eastAsia="Arial"/>
          <w:b/>
          <w:bCs/>
        </w:rPr>
        <w:t>Art. 1º</w:t>
      </w:r>
      <w:r w:rsidRPr="0097464C">
        <w:rPr>
          <w:rFonts w:eastAsia="Arial"/>
        </w:rPr>
        <w:t xml:space="preserve"> </w:t>
      </w:r>
      <w:r w:rsidR="0097464C">
        <w:rPr>
          <w:rFonts w:eastAsia="Arial"/>
        </w:rPr>
        <w:t xml:space="preserve">- </w:t>
      </w:r>
      <w:r w:rsidRPr="0097464C">
        <w:rPr>
          <w:rFonts w:eastAsia="Arial"/>
        </w:rPr>
        <w:t>Nomear</w:t>
      </w:r>
      <w:r w:rsidR="004B082D" w:rsidRPr="0097464C">
        <w:rPr>
          <w:rFonts w:eastAsia="Arial"/>
        </w:rPr>
        <w:t xml:space="preserve"> </w:t>
      </w:r>
      <w:r w:rsidR="004611A7" w:rsidRPr="0097464C">
        <w:rPr>
          <w:rFonts w:eastAsia="Arial"/>
        </w:rPr>
        <w:t xml:space="preserve">a servidora </w:t>
      </w:r>
      <w:r w:rsidR="004611A7" w:rsidRPr="0097464C">
        <w:rPr>
          <w:rFonts w:eastAsia="Arial"/>
          <w:b/>
          <w:bCs/>
        </w:rPr>
        <w:t>Kelly Leiko Umeki</w:t>
      </w:r>
      <w:r w:rsidR="004611A7" w:rsidRPr="0097464C">
        <w:rPr>
          <w:rFonts w:eastAsia="Arial"/>
        </w:rPr>
        <w:t xml:space="preserve">, ocupante do cargo de tecnóloga ambiental, lotada no </w:t>
      </w:r>
      <w:r w:rsidRPr="0097464C">
        <w:rPr>
          <w:rFonts w:eastAsia="Arial"/>
        </w:rPr>
        <w:t>Departamento de Agricultura, Abastecimento e Meio Ambiente, portador</w:t>
      </w:r>
      <w:r w:rsidR="004611A7" w:rsidRPr="0097464C">
        <w:rPr>
          <w:rFonts w:eastAsia="Arial"/>
        </w:rPr>
        <w:t>a</w:t>
      </w:r>
      <w:r w:rsidRPr="0097464C">
        <w:rPr>
          <w:rFonts w:eastAsia="Arial"/>
        </w:rPr>
        <w:t xml:space="preserve"> do</w:t>
      </w:r>
      <w:r w:rsidR="004611A7" w:rsidRPr="0097464C">
        <w:rPr>
          <w:rFonts w:eastAsia="Arial"/>
        </w:rPr>
        <w:t xml:space="preserve"> </w:t>
      </w:r>
      <w:r w:rsidRPr="0097464C">
        <w:rPr>
          <w:rFonts w:eastAsia="Arial"/>
        </w:rPr>
        <w:t xml:space="preserve">RG: </w:t>
      </w:r>
      <w:r w:rsidR="000034CA" w:rsidRPr="0097464C">
        <w:rPr>
          <w:rFonts w:eastAsia="Arial"/>
        </w:rPr>
        <w:t>6.691.927-7</w:t>
      </w:r>
      <w:r w:rsidRPr="0097464C">
        <w:rPr>
          <w:rFonts w:eastAsia="Arial"/>
        </w:rPr>
        <w:t xml:space="preserve"> – SESP-PR, inscrit</w:t>
      </w:r>
      <w:r w:rsidR="004611A7" w:rsidRPr="0097464C">
        <w:rPr>
          <w:rFonts w:eastAsia="Arial"/>
        </w:rPr>
        <w:t>a</w:t>
      </w:r>
      <w:r w:rsidRPr="0097464C">
        <w:rPr>
          <w:rFonts w:eastAsia="Arial"/>
        </w:rPr>
        <w:t xml:space="preserve"> no CPF: </w:t>
      </w:r>
      <w:r w:rsidR="000034CA" w:rsidRPr="0097464C">
        <w:rPr>
          <w:rFonts w:eastAsia="Arial"/>
        </w:rPr>
        <w:t>007.728.049-07</w:t>
      </w:r>
      <w:r w:rsidRPr="0097464C">
        <w:rPr>
          <w:rFonts w:eastAsia="Arial"/>
        </w:rPr>
        <w:t xml:space="preserve">, para </w:t>
      </w:r>
      <w:r w:rsidR="004611A7" w:rsidRPr="0097464C">
        <w:rPr>
          <w:rFonts w:eastAsia="Arial"/>
        </w:rPr>
        <w:t>exercer funções vinculadas ao Sistema Nacional do Cadastro Rural (SNCR), podendo, quando demandado:</w:t>
      </w:r>
    </w:p>
    <w:p w14:paraId="5F858EDB" w14:textId="77777777" w:rsidR="0097464C" w:rsidRPr="0097464C" w:rsidRDefault="0097464C"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1134"/>
        <w:jc w:val="both"/>
        <w:rPr>
          <w:rFonts w:eastAsia="Arial"/>
        </w:rPr>
      </w:pPr>
    </w:p>
    <w:p w14:paraId="55E2AC83" w14:textId="11A953EB" w:rsidR="004611A7" w:rsidRPr="0097464C" w:rsidRDefault="004611A7"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1134"/>
        <w:jc w:val="both"/>
        <w:rPr>
          <w:rFonts w:eastAsia="Arial"/>
        </w:rPr>
      </w:pPr>
      <w:r w:rsidRPr="0097464C">
        <w:rPr>
          <w:rFonts w:eastAsia="Arial"/>
          <w:b/>
          <w:bCs/>
        </w:rPr>
        <w:t>I –</w:t>
      </w:r>
      <w:r w:rsidRPr="0097464C">
        <w:rPr>
          <w:rFonts w:eastAsia="Arial"/>
        </w:rPr>
        <w:t xml:space="preserve"> </w:t>
      </w:r>
      <w:r w:rsidR="0097464C" w:rsidRPr="0097464C">
        <w:rPr>
          <w:rFonts w:eastAsia="Arial"/>
        </w:rPr>
        <w:t>Auxiliar</w:t>
      </w:r>
      <w:r w:rsidRPr="0097464C">
        <w:rPr>
          <w:rFonts w:eastAsia="Arial"/>
        </w:rPr>
        <w:t xml:space="preserve"> na emissão do CCIR;</w:t>
      </w:r>
    </w:p>
    <w:p w14:paraId="1E61E33F" w14:textId="66A9F692" w:rsidR="004611A7" w:rsidRPr="0097464C" w:rsidRDefault="004611A7"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1134"/>
        <w:jc w:val="both"/>
        <w:rPr>
          <w:rFonts w:eastAsia="Arial"/>
        </w:rPr>
      </w:pPr>
      <w:r w:rsidRPr="0097464C">
        <w:rPr>
          <w:rFonts w:eastAsia="Arial"/>
          <w:b/>
          <w:bCs/>
        </w:rPr>
        <w:t>II –</w:t>
      </w:r>
      <w:r w:rsidRPr="0097464C">
        <w:rPr>
          <w:rFonts w:eastAsia="Arial"/>
        </w:rPr>
        <w:t xml:space="preserve"> </w:t>
      </w:r>
      <w:r w:rsidR="0097464C" w:rsidRPr="0097464C">
        <w:rPr>
          <w:rFonts w:eastAsia="Arial"/>
        </w:rPr>
        <w:t>Realizar</w:t>
      </w:r>
      <w:r w:rsidRPr="0097464C">
        <w:rPr>
          <w:rFonts w:eastAsia="Arial"/>
        </w:rPr>
        <w:t xml:space="preserve"> atualização cadastral no SNCR;</w:t>
      </w:r>
    </w:p>
    <w:p w14:paraId="486FA712" w14:textId="3FE2711E" w:rsidR="004611A7" w:rsidRPr="0097464C" w:rsidRDefault="004611A7"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1134"/>
        <w:jc w:val="both"/>
        <w:rPr>
          <w:rFonts w:eastAsia="Arial"/>
        </w:rPr>
      </w:pPr>
      <w:r w:rsidRPr="0097464C">
        <w:rPr>
          <w:rFonts w:eastAsia="Arial"/>
          <w:b/>
          <w:bCs/>
        </w:rPr>
        <w:t>III –</w:t>
      </w:r>
      <w:r w:rsidRPr="0097464C">
        <w:rPr>
          <w:rFonts w:eastAsia="Arial"/>
        </w:rPr>
        <w:t xml:space="preserve"> </w:t>
      </w:r>
      <w:r w:rsidR="0097464C">
        <w:rPr>
          <w:rFonts w:eastAsia="Arial"/>
        </w:rPr>
        <w:t>R</w:t>
      </w:r>
      <w:r w:rsidRPr="0097464C">
        <w:rPr>
          <w:rFonts w:eastAsia="Arial"/>
        </w:rPr>
        <w:t>edirecionar os demandantes no Portal da Sala da Cidadania para que estes possam acessar os serviços do SIGEF, quando se tratar de temática do Georreferenciamento dos Imóveis Rurais, ou da Receita Federal para fins de declaração do ITR;</w:t>
      </w:r>
    </w:p>
    <w:p w14:paraId="16E71419" w14:textId="2598F98C" w:rsidR="004611A7" w:rsidRPr="0097464C" w:rsidRDefault="004611A7"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1134"/>
        <w:jc w:val="both"/>
        <w:rPr>
          <w:rFonts w:eastAsia="Arial"/>
        </w:rPr>
      </w:pPr>
      <w:r w:rsidRPr="0097464C">
        <w:rPr>
          <w:rFonts w:eastAsia="Arial"/>
          <w:b/>
          <w:bCs/>
        </w:rPr>
        <w:t>IV –</w:t>
      </w:r>
      <w:r w:rsidRPr="0097464C">
        <w:rPr>
          <w:rFonts w:eastAsia="Arial"/>
        </w:rPr>
        <w:t xml:space="preserve"> </w:t>
      </w:r>
      <w:r w:rsidR="0097464C" w:rsidRPr="0097464C">
        <w:rPr>
          <w:rFonts w:eastAsia="Arial"/>
        </w:rPr>
        <w:t>Prestar</w:t>
      </w:r>
      <w:r w:rsidRPr="0097464C">
        <w:rPr>
          <w:rFonts w:eastAsia="Arial"/>
        </w:rPr>
        <w:t xml:space="preserve"> informações sobre procedimentos aos profissionais alocados por força institucionais de exercício, atribuições e competências, nos assuntos relativos ao ITR e SIGEF;</w:t>
      </w:r>
    </w:p>
    <w:p w14:paraId="08017DA8" w14:textId="6B9E2714" w:rsidR="00095A88" w:rsidRDefault="004611A7"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1134"/>
        <w:jc w:val="both"/>
        <w:rPr>
          <w:rFonts w:eastAsia="Arial"/>
        </w:rPr>
      </w:pPr>
      <w:r w:rsidRPr="0097464C">
        <w:rPr>
          <w:rFonts w:eastAsia="Arial"/>
          <w:b/>
          <w:bCs/>
        </w:rPr>
        <w:t>V –</w:t>
      </w:r>
      <w:r w:rsidRPr="0097464C">
        <w:rPr>
          <w:rFonts w:eastAsia="Arial"/>
        </w:rPr>
        <w:t xml:space="preserve"> </w:t>
      </w:r>
      <w:r w:rsidR="0097464C" w:rsidRPr="0097464C">
        <w:rPr>
          <w:rFonts w:eastAsia="Arial"/>
        </w:rPr>
        <w:t>Recepcionar</w:t>
      </w:r>
      <w:r w:rsidRPr="0097464C">
        <w:rPr>
          <w:rFonts w:eastAsia="Arial"/>
        </w:rPr>
        <w:t xml:space="preserve"> a declaração, em meio digital, ou recepcionar e digitar em formulário próprio do Portal da Cidadania aos dados pessoais do interessado e remeter à Superintendência Regional do INCRA responsável para fins de </w:t>
      </w:r>
      <w:r w:rsidR="00095A88" w:rsidRPr="0097464C">
        <w:rPr>
          <w:rFonts w:eastAsia="Arial"/>
        </w:rPr>
        <w:t>emissão de comprovante para fins de aposentadoria.</w:t>
      </w:r>
    </w:p>
    <w:p w14:paraId="2D4E2347" w14:textId="77777777" w:rsidR="0097464C" w:rsidRPr="0097464C" w:rsidRDefault="0097464C"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1134"/>
        <w:jc w:val="both"/>
        <w:rPr>
          <w:rFonts w:eastAsia="Arial"/>
        </w:rPr>
      </w:pPr>
    </w:p>
    <w:p w14:paraId="4E033049" w14:textId="6BC12672" w:rsidR="00C30BF8" w:rsidRPr="0097464C" w:rsidRDefault="00C30BF8"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ind w:firstLine="1134"/>
        <w:jc w:val="both"/>
        <w:rPr>
          <w:rFonts w:eastAsia="Arial"/>
        </w:rPr>
      </w:pPr>
      <w:r w:rsidRPr="0097464C">
        <w:rPr>
          <w:rFonts w:eastAsia="Arial"/>
          <w:b/>
          <w:bCs/>
        </w:rPr>
        <w:t>Art. 2º</w:t>
      </w:r>
      <w:r w:rsidRPr="0097464C">
        <w:rPr>
          <w:rFonts w:eastAsia="Arial"/>
        </w:rPr>
        <w:t xml:space="preserve"> Esta Portaria entra em vigor na data de sua publicação.</w:t>
      </w:r>
    </w:p>
    <w:p w14:paraId="6B6039C2" w14:textId="77777777" w:rsidR="00C30BF8" w:rsidRPr="0097464C" w:rsidRDefault="00C30BF8"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rPr>
      </w:pPr>
      <w:r w:rsidRPr="0097464C">
        <w:rPr>
          <w:rFonts w:eastAsia="Arial"/>
        </w:rPr>
        <w:t xml:space="preserve">Paço Municipal “José </w:t>
      </w:r>
      <w:proofErr w:type="spellStart"/>
      <w:r w:rsidRPr="0097464C">
        <w:rPr>
          <w:rFonts w:eastAsia="Arial"/>
        </w:rPr>
        <w:t>Semiguem</w:t>
      </w:r>
      <w:proofErr w:type="spellEnd"/>
      <w:r w:rsidRPr="0097464C">
        <w:rPr>
          <w:rFonts w:eastAsia="Arial"/>
        </w:rPr>
        <w:t>”</w:t>
      </w:r>
    </w:p>
    <w:p w14:paraId="6594AE20" w14:textId="22F0CB1F" w:rsidR="00C30BF8" w:rsidRPr="0097464C" w:rsidRDefault="00C30BF8"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rPr>
      </w:pPr>
      <w:r w:rsidRPr="0097464C">
        <w:rPr>
          <w:rFonts w:eastAsia="Arial"/>
        </w:rPr>
        <w:t xml:space="preserve">Farol, </w:t>
      </w:r>
      <w:r w:rsidR="004B082D" w:rsidRPr="0097464C">
        <w:rPr>
          <w:rFonts w:eastAsia="Arial"/>
        </w:rPr>
        <w:t xml:space="preserve">30 </w:t>
      </w:r>
      <w:r w:rsidR="00095A88" w:rsidRPr="0097464C">
        <w:rPr>
          <w:rFonts w:eastAsia="Arial"/>
        </w:rPr>
        <w:t>de setembro de 2021</w:t>
      </w:r>
      <w:r w:rsidRPr="0097464C">
        <w:rPr>
          <w:rFonts w:eastAsia="Arial"/>
        </w:rPr>
        <w:t>.</w:t>
      </w:r>
    </w:p>
    <w:p w14:paraId="08840692" w14:textId="77777777" w:rsidR="0097464C" w:rsidRPr="0097464C" w:rsidRDefault="0097464C" w:rsidP="00095A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jc w:val="center"/>
        <w:rPr>
          <w:rFonts w:eastAsia="Arial"/>
        </w:rPr>
      </w:pPr>
    </w:p>
    <w:p w14:paraId="426510A3" w14:textId="3B1B62F8" w:rsidR="00C30BF8" w:rsidRPr="0097464C" w:rsidRDefault="00C30BF8"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b/>
          <w:bCs/>
        </w:rPr>
      </w:pPr>
      <w:r w:rsidRPr="0097464C">
        <w:rPr>
          <w:rFonts w:eastAsia="Arial"/>
          <w:b/>
          <w:bCs/>
        </w:rPr>
        <w:t>OCLÉCIO DE FREITAS MENESES</w:t>
      </w:r>
    </w:p>
    <w:p w14:paraId="2A8F9C6D" w14:textId="3A3C1568" w:rsidR="00F1018A" w:rsidRPr="0097464C" w:rsidRDefault="00C30BF8" w:rsidP="00974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rPr>
      </w:pPr>
      <w:r w:rsidRPr="0097464C">
        <w:rPr>
          <w:rFonts w:eastAsia="Arial"/>
        </w:rPr>
        <w:t>Prefeito Municipal</w:t>
      </w:r>
    </w:p>
    <w:p w14:paraId="6270CE53" w14:textId="77777777" w:rsidR="00F1018A" w:rsidRDefault="00F1018A" w:rsidP="00C30B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jc w:val="both"/>
        <w:rPr>
          <w:rFonts w:ascii="Arial" w:eastAsia="Arial" w:hAnsi="Arial" w:cs="Arial"/>
        </w:rPr>
      </w:pPr>
    </w:p>
    <w:sectPr w:rsidR="00F1018A">
      <w:headerReference w:type="default" r:id="rId7"/>
      <w:footerReference w:type="default" r:id="rId8"/>
      <w:pgSz w:w="12240" w:h="15840"/>
      <w:pgMar w:top="1134" w:right="1134" w:bottom="1701"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62999" w14:textId="77777777" w:rsidR="001E4E8E" w:rsidRDefault="001E4E8E">
      <w:r>
        <w:separator/>
      </w:r>
    </w:p>
  </w:endnote>
  <w:endnote w:type="continuationSeparator" w:id="0">
    <w:p w14:paraId="4175AABB" w14:textId="77777777" w:rsidR="001E4E8E" w:rsidRDefault="001E4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FB970" w14:textId="77777777" w:rsidR="00F1018A" w:rsidRDefault="009B1788">
    <w:pPr>
      <w:tabs>
        <w:tab w:val="center" w:pos="4419"/>
        <w:tab w:val="right" w:pos="8838"/>
      </w:tabs>
      <w:spacing w:after="709"/>
      <w:ind w:right="360"/>
    </w:pPr>
    <w:r>
      <w:rPr>
        <w:noProof/>
      </w:rPr>
      <w:drawing>
        <wp:inline distT="0" distB="0" distL="114300" distR="114300" wp14:anchorId="46A02C36" wp14:editId="09CCE059">
          <wp:extent cx="5380990" cy="240665"/>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5380990" cy="24066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F7DB6" w14:textId="77777777" w:rsidR="001E4E8E" w:rsidRDefault="001E4E8E">
      <w:r>
        <w:separator/>
      </w:r>
    </w:p>
  </w:footnote>
  <w:footnote w:type="continuationSeparator" w:id="0">
    <w:p w14:paraId="49E1B7C6" w14:textId="77777777" w:rsidR="001E4E8E" w:rsidRDefault="001E4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F306D" w14:textId="77777777" w:rsidR="00F1018A" w:rsidRDefault="009B1788">
    <w:pPr>
      <w:tabs>
        <w:tab w:val="center" w:pos="4252"/>
        <w:tab w:val="right" w:pos="8504"/>
      </w:tabs>
      <w:spacing w:before="709"/>
    </w:pPr>
    <w:r>
      <w:rPr>
        <w:noProof/>
      </w:rPr>
      <w:drawing>
        <wp:inline distT="0" distB="0" distL="114300" distR="114300" wp14:anchorId="28168A6A" wp14:editId="03C8BA4F">
          <wp:extent cx="5399405" cy="956945"/>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399405" cy="95694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18A"/>
    <w:rsid w:val="000006DD"/>
    <w:rsid w:val="000034CA"/>
    <w:rsid w:val="00012581"/>
    <w:rsid w:val="000433DF"/>
    <w:rsid w:val="000579B9"/>
    <w:rsid w:val="00074ABF"/>
    <w:rsid w:val="00095A88"/>
    <w:rsid w:val="000A4003"/>
    <w:rsid w:val="000E5A8F"/>
    <w:rsid w:val="0011014D"/>
    <w:rsid w:val="001103F9"/>
    <w:rsid w:val="001569DD"/>
    <w:rsid w:val="00187980"/>
    <w:rsid w:val="001B0188"/>
    <w:rsid w:val="001B6D48"/>
    <w:rsid w:val="001D1FFE"/>
    <w:rsid w:val="001E4E8E"/>
    <w:rsid w:val="00203D7E"/>
    <w:rsid w:val="002076D5"/>
    <w:rsid w:val="00215C02"/>
    <w:rsid w:val="002862FE"/>
    <w:rsid w:val="00292AA9"/>
    <w:rsid w:val="002C569A"/>
    <w:rsid w:val="002C63A2"/>
    <w:rsid w:val="002C7D18"/>
    <w:rsid w:val="0033304D"/>
    <w:rsid w:val="00340B48"/>
    <w:rsid w:val="00354D5F"/>
    <w:rsid w:val="00361DDF"/>
    <w:rsid w:val="003822FE"/>
    <w:rsid w:val="003F21A6"/>
    <w:rsid w:val="00413FA0"/>
    <w:rsid w:val="00414B32"/>
    <w:rsid w:val="004158CA"/>
    <w:rsid w:val="004611A7"/>
    <w:rsid w:val="00491057"/>
    <w:rsid w:val="004A1C8D"/>
    <w:rsid w:val="004B082D"/>
    <w:rsid w:val="004D084F"/>
    <w:rsid w:val="004F71A2"/>
    <w:rsid w:val="005722A4"/>
    <w:rsid w:val="00582573"/>
    <w:rsid w:val="005C3FFE"/>
    <w:rsid w:val="00613FD6"/>
    <w:rsid w:val="00630DBB"/>
    <w:rsid w:val="0063279A"/>
    <w:rsid w:val="00687377"/>
    <w:rsid w:val="00687585"/>
    <w:rsid w:val="006A7DEC"/>
    <w:rsid w:val="006C3C91"/>
    <w:rsid w:val="006D0FD9"/>
    <w:rsid w:val="006E1D0A"/>
    <w:rsid w:val="006E3B71"/>
    <w:rsid w:val="0071714D"/>
    <w:rsid w:val="00723303"/>
    <w:rsid w:val="00733203"/>
    <w:rsid w:val="007539D3"/>
    <w:rsid w:val="00761546"/>
    <w:rsid w:val="00761ACF"/>
    <w:rsid w:val="00784191"/>
    <w:rsid w:val="007914AD"/>
    <w:rsid w:val="0079275C"/>
    <w:rsid w:val="007A3DE5"/>
    <w:rsid w:val="007C638E"/>
    <w:rsid w:val="007D0FB5"/>
    <w:rsid w:val="007D57A3"/>
    <w:rsid w:val="007E37A8"/>
    <w:rsid w:val="00845834"/>
    <w:rsid w:val="00845F44"/>
    <w:rsid w:val="00856067"/>
    <w:rsid w:val="0086782A"/>
    <w:rsid w:val="00871CD9"/>
    <w:rsid w:val="00883AFA"/>
    <w:rsid w:val="008C0B7A"/>
    <w:rsid w:val="008C0FDB"/>
    <w:rsid w:val="008C2FDC"/>
    <w:rsid w:val="008D6A86"/>
    <w:rsid w:val="008E20EF"/>
    <w:rsid w:val="008E5408"/>
    <w:rsid w:val="008F1BC5"/>
    <w:rsid w:val="00923FB3"/>
    <w:rsid w:val="00931091"/>
    <w:rsid w:val="00955BCB"/>
    <w:rsid w:val="0097464C"/>
    <w:rsid w:val="009B1788"/>
    <w:rsid w:val="00A05B51"/>
    <w:rsid w:val="00A7244D"/>
    <w:rsid w:val="00A91502"/>
    <w:rsid w:val="00A91CD6"/>
    <w:rsid w:val="00A92050"/>
    <w:rsid w:val="00B91201"/>
    <w:rsid w:val="00C30BF8"/>
    <w:rsid w:val="00C4273F"/>
    <w:rsid w:val="00C5761C"/>
    <w:rsid w:val="00CB0863"/>
    <w:rsid w:val="00CC5177"/>
    <w:rsid w:val="00CE4FFE"/>
    <w:rsid w:val="00CE7202"/>
    <w:rsid w:val="00D34067"/>
    <w:rsid w:val="00D405E5"/>
    <w:rsid w:val="00D602F9"/>
    <w:rsid w:val="00D6093C"/>
    <w:rsid w:val="00D923DA"/>
    <w:rsid w:val="00DD1EAD"/>
    <w:rsid w:val="00E46291"/>
    <w:rsid w:val="00E80516"/>
    <w:rsid w:val="00EE6AD4"/>
    <w:rsid w:val="00F1018A"/>
    <w:rsid w:val="00F14A0E"/>
    <w:rsid w:val="00F22AF8"/>
    <w:rsid w:val="00F463B0"/>
    <w:rsid w:val="00F51685"/>
    <w:rsid w:val="00F52D17"/>
    <w:rsid w:val="00F66778"/>
    <w:rsid w:val="00F86562"/>
    <w:rsid w:val="00FB0A11"/>
    <w:rsid w:val="00FC0B94"/>
    <w:rsid w:val="00FC46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2FBDF"/>
  <w15:docId w15:val="{F0A9B69A-CBFF-4086-A0D6-020BD16C6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pt-BR" w:eastAsia="pt-BR"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balo">
    <w:name w:val="Balloon Text"/>
    <w:basedOn w:val="Normal"/>
    <w:link w:val="TextodebaloChar"/>
    <w:uiPriority w:val="99"/>
    <w:semiHidden/>
    <w:unhideWhenUsed/>
    <w:rsid w:val="00687585"/>
    <w:rPr>
      <w:rFonts w:ascii="Segoe UI" w:hAnsi="Segoe UI" w:cs="Segoe UI"/>
      <w:sz w:val="18"/>
      <w:szCs w:val="18"/>
    </w:rPr>
  </w:style>
  <w:style w:type="character" w:customStyle="1" w:styleId="TextodebaloChar">
    <w:name w:val="Texto de balão Char"/>
    <w:basedOn w:val="Fontepargpadro"/>
    <w:link w:val="Textodebalo"/>
    <w:uiPriority w:val="99"/>
    <w:semiHidden/>
    <w:rsid w:val="00687585"/>
    <w:rPr>
      <w:rFonts w:ascii="Segoe UI" w:hAnsi="Segoe UI" w:cs="Segoe UI"/>
      <w:sz w:val="18"/>
      <w:szCs w:val="18"/>
    </w:rPr>
  </w:style>
  <w:style w:type="paragraph" w:styleId="Cabealho">
    <w:name w:val="header"/>
    <w:basedOn w:val="Normal"/>
    <w:link w:val="CabealhoChar"/>
    <w:uiPriority w:val="99"/>
    <w:unhideWhenUsed/>
    <w:rsid w:val="007E37A8"/>
    <w:pPr>
      <w:tabs>
        <w:tab w:val="center" w:pos="4252"/>
        <w:tab w:val="right" w:pos="8504"/>
      </w:tabs>
    </w:pPr>
  </w:style>
  <w:style w:type="character" w:customStyle="1" w:styleId="CabealhoChar">
    <w:name w:val="Cabeçalho Char"/>
    <w:basedOn w:val="Fontepargpadro"/>
    <w:link w:val="Cabealho"/>
    <w:uiPriority w:val="99"/>
    <w:rsid w:val="007E37A8"/>
  </w:style>
  <w:style w:type="paragraph" w:styleId="Rodap">
    <w:name w:val="footer"/>
    <w:basedOn w:val="Normal"/>
    <w:link w:val="RodapChar"/>
    <w:uiPriority w:val="99"/>
    <w:unhideWhenUsed/>
    <w:rsid w:val="007E37A8"/>
    <w:pPr>
      <w:tabs>
        <w:tab w:val="center" w:pos="4252"/>
        <w:tab w:val="right" w:pos="8504"/>
      </w:tabs>
    </w:pPr>
  </w:style>
  <w:style w:type="character" w:customStyle="1" w:styleId="RodapChar">
    <w:name w:val="Rodapé Char"/>
    <w:basedOn w:val="Fontepargpadro"/>
    <w:link w:val="Rodap"/>
    <w:uiPriority w:val="99"/>
    <w:rsid w:val="007E3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852299">
      <w:bodyDiv w:val="1"/>
      <w:marLeft w:val="0"/>
      <w:marRight w:val="0"/>
      <w:marTop w:val="0"/>
      <w:marBottom w:val="0"/>
      <w:divBdr>
        <w:top w:val="none" w:sz="0" w:space="0" w:color="auto"/>
        <w:left w:val="none" w:sz="0" w:space="0" w:color="auto"/>
        <w:bottom w:val="none" w:sz="0" w:space="0" w:color="auto"/>
        <w:right w:val="none" w:sz="0" w:space="0" w:color="auto"/>
      </w:divBdr>
    </w:div>
    <w:div w:id="1992366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BF34A-CA2B-48B1-9FD7-E3A85FA4A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281</Words>
  <Characters>1520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Planejamento-pc</dc:creator>
  <cp:lastModifiedBy>Recursos Humanos</cp:lastModifiedBy>
  <cp:revision>4</cp:revision>
  <cp:lastPrinted>2020-09-03T14:19:00Z</cp:lastPrinted>
  <dcterms:created xsi:type="dcterms:W3CDTF">2021-09-21T18:28:00Z</dcterms:created>
  <dcterms:modified xsi:type="dcterms:W3CDTF">2021-09-30T16:49:00Z</dcterms:modified>
</cp:coreProperties>
</file>