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381AA" w14:textId="3603E19F" w:rsidR="00F02719" w:rsidRPr="00E51555" w:rsidRDefault="00F02719" w:rsidP="00E51555">
      <w:pPr>
        <w:jc w:val="center"/>
        <w:rPr>
          <w:b/>
          <w:sz w:val="24"/>
          <w:szCs w:val="24"/>
        </w:rPr>
      </w:pPr>
      <w:bookmarkStart w:id="0" w:name="_Hlk86059797"/>
      <w:r w:rsidRPr="00E51555">
        <w:rPr>
          <w:b/>
          <w:sz w:val="24"/>
          <w:szCs w:val="24"/>
        </w:rPr>
        <w:t>DE</w:t>
      </w:r>
      <w:r w:rsidR="00C44DCB" w:rsidRPr="00E51555">
        <w:rPr>
          <w:b/>
          <w:sz w:val="24"/>
          <w:szCs w:val="24"/>
        </w:rPr>
        <w:t>CRETO Nº 1729</w:t>
      </w:r>
      <w:r w:rsidRPr="00E51555">
        <w:rPr>
          <w:b/>
          <w:sz w:val="24"/>
          <w:szCs w:val="24"/>
        </w:rPr>
        <w:t>/202</w:t>
      </w:r>
      <w:r w:rsidR="007D41E1" w:rsidRPr="00E51555">
        <w:rPr>
          <w:b/>
          <w:sz w:val="24"/>
          <w:szCs w:val="24"/>
        </w:rPr>
        <w:t>1</w:t>
      </w:r>
    </w:p>
    <w:p w14:paraId="55F26532" w14:textId="77777777" w:rsidR="00F02719" w:rsidRPr="00E51555" w:rsidRDefault="00F02719" w:rsidP="001B627D">
      <w:pPr>
        <w:widowControl w:val="0"/>
        <w:ind w:left="4248"/>
        <w:rPr>
          <w:sz w:val="24"/>
          <w:szCs w:val="24"/>
        </w:rPr>
      </w:pPr>
    </w:p>
    <w:p w14:paraId="431DE91E" w14:textId="10397266" w:rsidR="00F02719" w:rsidRPr="00E51555" w:rsidRDefault="00493282" w:rsidP="00E51555">
      <w:pPr>
        <w:ind w:left="3969"/>
        <w:jc w:val="both"/>
        <w:rPr>
          <w:b/>
          <w:sz w:val="24"/>
          <w:szCs w:val="24"/>
        </w:rPr>
      </w:pPr>
      <w:r w:rsidRPr="00E51555">
        <w:rPr>
          <w:b/>
          <w:sz w:val="24"/>
          <w:szCs w:val="24"/>
        </w:rPr>
        <w:t xml:space="preserve">SÚMULA: </w:t>
      </w:r>
      <w:r w:rsidR="00C44DCB" w:rsidRPr="00E51555">
        <w:rPr>
          <w:b/>
          <w:sz w:val="24"/>
          <w:szCs w:val="24"/>
        </w:rPr>
        <w:t>DECLARA SITUAÇÃO DE CALAMIDADE PÚBLICA NO MUNICÍPIO DE FAROL, ESTADO DO PARANÁ, EM RAZÃO DE DESASTRE PROVOCADO POR TEMPESTADE DE GRANIZO E VENDAVAL, E DÁ OUTRAS PROVIDENCIAS.</w:t>
      </w:r>
    </w:p>
    <w:p w14:paraId="6D850ED2" w14:textId="77777777" w:rsidR="00505B68" w:rsidRPr="00E51555" w:rsidRDefault="00505B68" w:rsidP="001B627D">
      <w:pPr>
        <w:widowControl w:val="0"/>
        <w:jc w:val="both"/>
        <w:rPr>
          <w:b/>
          <w:sz w:val="24"/>
          <w:szCs w:val="24"/>
        </w:rPr>
      </w:pPr>
    </w:p>
    <w:p w14:paraId="24966FD9" w14:textId="0D02ED59" w:rsidR="00F02719" w:rsidRPr="00E51555" w:rsidRDefault="00123C33" w:rsidP="001B627D">
      <w:pPr>
        <w:widowControl w:val="0"/>
        <w:jc w:val="both"/>
        <w:rPr>
          <w:b/>
          <w:sz w:val="24"/>
          <w:szCs w:val="24"/>
        </w:rPr>
      </w:pPr>
      <w:r w:rsidRPr="00E51555">
        <w:rPr>
          <w:b/>
          <w:sz w:val="24"/>
          <w:szCs w:val="24"/>
        </w:rPr>
        <w:t>O EXCELENTÍSSIMO SENHOR, OCLÉCIO DE FREITAS MEN</w:t>
      </w:r>
      <w:r w:rsidR="008D080F" w:rsidRPr="00E51555">
        <w:rPr>
          <w:b/>
          <w:sz w:val="24"/>
          <w:szCs w:val="24"/>
        </w:rPr>
        <w:t>E</w:t>
      </w:r>
      <w:r w:rsidR="005C225D" w:rsidRPr="00E51555">
        <w:rPr>
          <w:b/>
          <w:sz w:val="24"/>
          <w:szCs w:val="24"/>
        </w:rPr>
        <w:t>S</w:t>
      </w:r>
      <w:r w:rsidR="008D080F" w:rsidRPr="00E51555">
        <w:rPr>
          <w:b/>
          <w:sz w:val="24"/>
          <w:szCs w:val="24"/>
        </w:rPr>
        <w:t>ES</w:t>
      </w:r>
      <w:r w:rsidRPr="00E51555">
        <w:rPr>
          <w:b/>
          <w:sz w:val="24"/>
          <w:szCs w:val="24"/>
        </w:rPr>
        <w:t xml:space="preserve">, PREFEITO DO MUNICÍPIO DE FAROL, ESTADO DO PARANÁ, NO USO DAS ATRIBUIÇÕES </w:t>
      </w:r>
      <w:r w:rsidR="00493282" w:rsidRPr="00E51555">
        <w:rPr>
          <w:b/>
          <w:sz w:val="24"/>
          <w:szCs w:val="24"/>
        </w:rPr>
        <w:t xml:space="preserve">CONFERIDAS PELO ARTIGO 55, XVIII e ARTIGO 61, INC. I, ALÍNEA “O” </w:t>
      </w:r>
      <w:r w:rsidR="00626CE5" w:rsidRPr="00E51555">
        <w:rPr>
          <w:b/>
          <w:sz w:val="24"/>
          <w:szCs w:val="24"/>
        </w:rPr>
        <w:t>DA LEI ORGÂNICA.</w:t>
      </w:r>
    </w:p>
    <w:p w14:paraId="63167C59" w14:textId="77777777" w:rsidR="003D2AB8" w:rsidRPr="00E51555" w:rsidRDefault="003D2AB8" w:rsidP="001B627D">
      <w:pPr>
        <w:widowControl w:val="0"/>
        <w:jc w:val="both"/>
        <w:rPr>
          <w:b/>
          <w:sz w:val="24"/>
          <w:szCs w:val="24"/>
        </w:rPr>
      </w:pPr>
    </w:p>
    <w:p w14:paraId="6D096990" w14:textId="424E4B27" w:rsidR="00493282" w:rsidRPr="00E51555" w:rsidRDefault="00493282" w:rsidP="001B627D">
      <w:pPr>
        <w:widowControl w:val="0"/>
        <w:jc w:val="both"/>
        <w:rPr>
          <w:sz w:val="24"/>
          <w:szCs w:val="24"/>
        </w:rPr>
      </w:pPr>
      <w:r w:rsidRPr="00E51555">
        <w:rPr>
          <w:b/>
          <w:bCs/>
          <w:sz w:val="24"/>
          <w:szCs w:val="24"/>
        </w:rPr>
        <w:t>CONSIDERANDO</w:t>
      </w:r>
      <w:r w:rsidRPr="00E51555">
        <w:rPr>
          <w:sz w:val="24"/>
          <w:szCs w:val="24"/>
        </w:rPr>
        <w:t xml:space="preserve"> a ocorrência de evento meteorológico </w:t>
      </w:r>
      <w:r w:rsidR="005628DA" w:rsidRPr="00E51555">
        <w:rPr>
          <w:sz w:val="24"/>
          <w:szCs w:val="24"/>
        </w:rPr>
        <w:t xml:space="preserve">pluviométrico de grande impacto, com forte </w:t>
      </w:r>
      <w:r w:rsidRPr="00E51555">
        <w:rPr>
          <w:sz w:val="24"/>
          <w:szCs w:val="24"/>
        </w:rPr>
        <w:t xml:space="preserve">vendaval e </w:t>
      </w:r>
      <w:r w:rsidR="005628DA" w:rsidRPr="00E51555">
        <w:rPr>
          <w:sz w:val="24"/>
          <w:szCs w:val="24"/>
        </w:rPr>
        <w:t xml:space="preserve">precipitação de </w:t>
      </w:r>
      <w:r w:rsidRPr="00E51555">
        <w:rPr>
          <w:sz w:val="24"/>
          <w:szCs w:val="24"/>
        </w:rPr>
        <w:t>granizo</w:t>
      </w:r>
      <w:r w:rsidR="005628DA" w:rsidRPr="00E51555">
        <w:rPr>
          <w:sz w:val="24"/>
          <w:szCs w:val="24"/>
        </w:rPr>
        <w:t xml:space="preserve"> sobre toda a área</w:t>
      </w:r>
      <w:r w:rsidRPr="00E51555">
        <w:rPr>
          <w:sz w:val="24"/>
          <w:szCs w:val="24"/>
        </w:rPr>
        <w:t xml:space="preserve"> </w:t>
      </w:r>
      <w:r w:rsidR="005628DA" w:rsidRPr="00E51555">
        <w:rPr>
          <w:sz w:val="24"/>
          <w:szCs w:val="24"/>
        </w:rPr>
        <w:t xml:space="preserve">do </w:t>
      </w:r>
      <w:r w:rsidRPr="00E51555">
        <w:rPr>
          <w:sz w:val="24"/>
          <w:szCs w:val="24"/>
        </w:rPr>
        <w:t>perímetro urbano</w:t>
      </w:r>
      <w:r w:rsidR="005628DA" w:rsidRPr="00E51555">
        <w:rPr>
          <w:sz w:val="24"/>
          <w:szCs w:val="24"/>
        </w:rPr>
        <w:t xml:space="preserve"> da cidade de Farol, e parcela significativa da área </w:t>
      </w:r>
      <w:r w:rsidRPr="00E51555">
        <w:rPr>
          <w:sz w:val="24"/>
          <w:szCs w:val="24"/>
        </w:rPr>
        <w:t>rural do Município de Farol</w:t>
      </w:r>
      <w:r w:rsidR="005628DA" w:rsidRPr="00E51555">
        <w:rPr>
          <w:sz w:val="24"/>
          <w:szCs w:val="24"/>
        </w:rPr>
        <w:t>,</w:t>
      </w:r>
      <w:r w:rsidRPr="00E51555">
        <w:rPr>
          <w:sz w:val="24"/>
          <w:szCs w:val="24"/>
        </w:rPr>
        <w:t xml:space="preserve"> na data de 23 de outubro de 2021;</w:t>
      </w:r>
    </w:p>
    <w:p w14:paraId="7C6047D7" w14:textId="77777777" w:rsidR="00493282" w:rsidRPr="00E51555" w:rsidRDefault="00493282" w:rsidP="001B627D">
      <w:pPr>
        <w:widowControl w:val="0"/>
        <w:jc w:val="both"/>
        <w:rPr>
          <w:sz w:val="24"/>
          <w:szCs w:val="24"/>
        </w:rPr>
      </w:pPr>
    </w:p>
    <w:p w14:paraId="2888941A" w14:textId="6650BC22" w:rsidR="00493282" w:rsidRPr="00E51555" w:rsidRDefault="00493282" w:rsidP="001B627D">
      <w:pPr>
        <w:widowControl w:val="0"/>
        <w:jc w:val="both"/>
        <w:rPr>
          <w:sz w:val="24"/>
          <w:szCs w:val="24"/>
        </w:rPr>
      </w:pPr>
      <w:r w:rsidRPr="00E51555">
        <w:rPr>
          <w:b/>
          <w:bCs/>
          <w:sz w:val="24"/>
          <w:szCs w:val="24"/>
        </w:rPr>
        <w:t>CONSIDERANDO</w:t>
      </w:r>
      <w:r w:rsidRPr="00E51555">
        <w:rPr>
          <w:sz w:val="24"/>
          <w:szCs w:val="24"/>
        </w:rPr>
        <w:t xml:space="preserve"> o</w:t>
      </w:r>
      <w:r w:rsidR="005628DA" w:rsidRPr="00E51555">
        <w:rPr>
          <w:sz w:val="24"/>
          <w:szCs w:val="24"/>
        </w:rPr>
        <w:t xml:space="preserve">s dados </w:t>
      </w:r>
      <w:r w:rsidRPr="00E51555">
        <w:rPr>
          <w:sz w:val="24"/>
          <w:szCs w:val="24"/>
        </w:rPr>
        <w:t>preliminar</w:t>
      </w:r>
      <w:r w:rsidR="005628DA" w:rsidRPr="00E51555">
        <w:rPr>
          <w:sz w:val="24"/>
          <w:szCs w:val="24"/>
        </w:rPr>
        <w:t xml:space="preserve">es obtidos por levantamentos os quais </w:t>
      </w:r>
      <w:r w:rsidRPr="00E51555">
        <w:rPr>
          <w:sz w:val="24"/>
          <w:szCs w:val="24"/>
        </w:rPr>
        <w:t>aponta</w:t>
      </w:r>
      <w:r w:rsidR="005628DA" w:rsidRPr="00E51555">
        <w:rPr>
          <w:sz w:val="24"/>
          <w:szCs w:val="24"/>
        </w:rPr>
        <w:t>m, além do</w:t>
      </w:r>
      <w:r w:rsidRPr="00E51555">
        <w:rPr>
          <w:sz w:val="24"/>
          <w:szCs w:val="24"/>
        </w:rPr>
        <w:t xml:space="preserve"> destelhamento de </w:t>
      </w:r>
      <w:r w:rsidR="005628DA" w:rsidRPr="00E51555">
        <w:rPr>
          <w:sz w:val="24"/>
          <w:szCs w:val="24"/>
        </w:rPr>
        <w:t>várias residência</w:t>
      </w:r>
      <w:r w:rsidR="000419C6" w:rsidRPr="00E51555">
        <w:rPr>
          <w:sz w:val="24"/>
          <w:szCs w:val="24"/>
        </w:rPr>
        <w:t>s</w:t>
      </w:r>
      <w:r w:rsidR="005628DA" w:rsidRPr="00E51555">
        <w:rPr>
          <w:sz w:val="24"/>
          <w:szCs w:val="24"/>
        </w:rPr>
        <w:t xml:space="preserve">, prédios públicos e comerciais, os danos de várias plantações </w:t>
      </w:r>
      <w:r w:rsidRPr="00E51555">
        <w:rPr>
          <w:sz w:val="24"/>
          <w:szCs w:val="24"/>
        </w:rPr>
        <w:t>nas áreas rurais.</w:t>
      </w:r>
    </w:p>
    <w:p w14:paraId="00272348" w14:textId="77777777" w:rsidR="00493282" w:rsidRPr="00E51555" w:rsidRDefault="00493282" w:rsidP="001B627D">
      <w:pPr>
        <w:widowControl w:val="0"/>
        <w:jc w:val="both"/>
        <w:rPr>
          <w:sz w:val="24"/>
          <w:szCs w:val="24"/>
        </w:rPr>
      </w:pPr>
    </w:p>
    <w:p w14:paraId="44581672" w14:textId="1651FDF5" w:rsidR="00493282" w:rsidRPr="00E51555" w:rsidRDefault="00493282" w:rsidP="001B627D">
      <w:pPr>
        <w:widowControl w:val="0"/>
        <w:jc w:val="both"/>
        <w:rPr>
          <w:sz w:val="24"/>
          <w:szCs w:val="24"/>
        </w:rPr>
      </w:pPr>
      <w:r w:rsidRPr="00E51555">
        <w:rPr>
          <w:b/>
          <w:bCs/>
          <w:sz w:val="24"/>
          <w:szCs w:val="24"/>
        </w:rPr>
        <w:t>CONSIDERANDO</w:t>
      </w:r>
      <w:r w:rsidRPr="00E51555">
        <w:rPr>
          <w:sz w:val="24"/>
          <w:szCs w:val="24"/>
        </w:rPr>
        <w:t xml:space="preserve"> que as </w:t>
      </w:r>
      <w:r w:rsidR="005628DA" w:rsidRPr="00E51555">
        <w:rPr>
          <w:sz w:val="24"/>
          <w:szCs w:val="24"/>
        </w:rPr>
        <w:t xml:space="preserve">precipitações pluviométricas dos últimos 20 (vinte) dias e estão ocorrendo com provocações de danos e estarem as </w:t>
      </w:r>
      <w:r w:rsidRPr="00E51555">
        <w:rPr>
          <w:sz w:val="24"/>
          <w:szCs w:val="24"/>
        </w:rPr>
        <w:t>previsões meteorológicas apont</w:t>
      </w:r>
      <w:r w:rsidR="005628DA" w:rsidRPr="00E51555">
        <w:rPr>
          <w:sz w:val="24"/>
          <w:szCs w:val="24"/>
        </w:rPr>
        <w:t xml:space="preserve">ando que se manterão a </w:t>
      </w:r>
      <w:r w:rsidRPr="00E51555">
        <w:rPr>
          <w:sz w:val="24"/>
          <w:szCs w:val="24"/>
        </w:rPr>
        <w:t>partir de 27 de outubro de 2021,</w:t>
      </w:r>
      <w:r w:rsidR="005628DA" w:rsidRPr="00E51555">
        <w:rPr>
          <w:sz w:val="24"/>
          <w:szCs w:val="24"/>
        </w:rPr>
        <w:t xml:space="preserve"> o que impõe a necessidade providências urgentes e emergências para reparo e prevenção de novos danos, visando a s</w:t>
      </w:r>
      <w:r w:rsidR="00300930" w:rsidRPr="00E51555">
        <w:rPr>
          <w:sz w:val="24"/>
          <w:szCs w:val="24"/>
        </w:rPr>
        <w:t>egurança dos munícipes.</w:t>
      </w:r>
    </w:p>
    <w:p w14:paraId="3A4D9E7D" w14:textId="77777777" w:rsidR="00751F4A" w:rsidRPr="00E51555" w:rsidRDefault="00751F4A" w:rsidP="001B627D">
      <w:pPr>
        <w:widowControl w:val="0"/>
        <w:jc w:val="both"/>
        <w:rPr>
          <w:b/>
          <w:sz w:val="24"/>
          <w:szCs w:val="24"/>
        </w:rPr>
      </w:pPr>
    </w:p>
    <w:p w14:paraId="6E68D930" w14:textId="1922ACA6" w:rsidR="00CD275C" w:rsidRPr="00E51555" w:rsidRDefault="00CD275C" w:rsidP="001B627D">
      <w:pPr>
        <w:widowControl w:val="0"/>
        <w:ind w:left="1410"/>
        <w:jc w:val="both"/>
        <w:rPr>
          <w:sz w:val="24"/>
          <w:szCs w:val="24"/>
        </w:rPr>
      </w:pPr>
      <w:r w:rsidRPr="00E51555">
        <w:rPr>
          <w:sz w:val="24"/>
          <w:szCs w:val="24"/>
        </w:rPr>
        <w:t xml:space="preserve"> </w:t>
      </w:r>
    </w:p>
    <w:p w14:paraId="6E76E846" w14:textId="77777777" w:rsidR="00F02719" w:rsidRPr="00E51555" w:rsidRDefault="00F02719" w:rsidP="001B627D">
      <w:pPr>
        <w:widowControl w:val="0"/>
        <w:jc w:val="center"/>
        <w:rPr>
          <w:b/>
          <w:sz w:val="24"/>
          <w:szCs w:val="24"/>
        </w:rPr>
      </w:pPr>
      <w:r w:rsidRPr="00E51555">
        <w:rPr>
          <w:b/>
          <w:sz w:val="24"/>
          <w:szCs w:val="24"/>
        </w:rPr>
        <w:t>DECRETA:</w:t>
      </w:r>
    </w:p>
    <w:p w14:paraId="096A25D9" w14:textId="77777777" w:rsidR="00505B68" w:rsidRPr="00E51555" w:rsidRDefault="00505B68" w:rsidP="001B627D">
      <w:pPr>
        <w:widowControl w:val="0"/>
        <w:jc w:val="center"/>
        <w:rPr>
          <w:b/>
          <w:sz w:val="24"/>
          <w:szCs w:val="24"/>
        </w:rPr>
      </w:pPr>
    </w:p>
    <w:p w14:paraId="7AFF305F" w14:textId="0DE20BE3" w:rsidR="00300930" w:rsidRPr="00E51555" w:rsidRDefault="00F02719" w:rsidP="00E51555">
      <w:pPr>
        <w:ind w:firstLine="708"/>
        <w:jc w:val="both"/>
        <w:rPr>
          <w:sz w:val="24"/>
          <w:szCs w:val="24"/>
        </w:rPr>
      </w:pPr>
      <w:r w:rsidRPr="00E51555">
        <w:rPr>
          <w:b/>
          <w:sz w:val="24"/>
          <w:szCs w:val="24"/>
        </w:rPr>
        <w:t>Art. 1º</w:t>
      </w:r>
      <w:r w:rsidR="005C225D" w:rsidRPr="00E51555">
        <w:rPr>
          <w:bCs/>
          <w:sz w:val="24"/>
          <w:szCs w:val="24"/>
        </w:rPr>
        <w:t xml:space="preserve"> </w:t>
      </w:r>
      <w:r w:rsidR="00E51555">
        <w:rPr>
          <w:bCs/>
          <w:sz w:val="24"/>
          <w:szCs w:val="24"/>
        </w:rPr>
        <w:t xml:space="preserve">- </w:t>
      </w:r>
      <w:r w:rsidR="00300930" w:rsidRPr="00E51555">
        <w:rPr>
          <w:sz w:val="24"/>
          <w:szCs w:val="24"/>
        </w:rPr>
        <w:t>Fica declarada situação de calamidade no Município de Farol, Estado do Paraná, pelo prazo</w:t>
      </w:r>
      <w:r w:rsidR="005628DA" w:rsidRPr="00E51555">
        <w:rPr>
          <w:sz w:val="24"/>
          <w:szCs w:val="24"/>
        </w:rPr>
        <w:t xml:space="preserve"> inicial de 60</w:t>
      </w:r>
      <w:r w:rsidR="000419C6" w:rsidRPr="00E51555">
        <w:rPr>
          <w:sz w:val="24"/>
          <w:szCs w:val="24"/>
        </w:rPr>
        <w:t xml:space="preserve"> </w:t>
      </w:r>
      <w:r w:rsidR="005628DA" w:rsidRPr="00E51555">
        <w:rPr>
          <w:sz w:val="24"/>
          <w:szCs w:val="24"/>
        </w:rPr>
        <w:t>(sessenta) dias,</w:t>
      </w:r>
      <w:r w:rsidR="00300930" w:rsidRPr="00E51555">
        <w:rPr>
          <w:sz w:val="24"/>
          <w:szCs w:val="24"/>
        </w:rPr>
        <w:t xml:space="preserve"> necessário ao reestabelecimento da situação de normalidade.</w:t>
      </w:r>
    </w:p>
    <w:p w14:paraId="2AEFAB38" w14:textId="77777777" w:rsidR="00300930" w:rsidRPr="00E51555" w:rsidRDefault="00300930" w:rsidP="00300930">
      <w:pPr>
        <w:jc w:val="both"/>
        <w:rPr>
          <w:sz w:val="24"/>
          <w:szCs w:val="24"/>
        </w:rPr>
      </w:pPr>
    </w:p>
    <w:p w14:paraId="47883CD0" w14:textId="5D630E95" w:rsidR="00300930" w:rsidRPr="00E51555" w:rsidRDefault="00300930" w:rsidP="00E51555">
      <w:pPr>
        <w:ind w:firstLine="708"/>
        <w:jc w:val="both"/>
        <w:rPr>
          <w:sz w:val="24"/>
          <w:szCs w:val="24"/>
        </w:rPr>
      </w:pPr>
      <w:r w:rsidRPr="00E51555">
        <w:rPr>
          <w:b/>
          <w:sz w:val="24"/>
          <w:szCs w:val="24"/>
        </w:rPr>
        <w:t>Art. 2º</w:t>
      </w:r>
      <w:r w:rsidRPr="00E51555">
        <w:rPr>
          <w:sz w:val="24"/>
          <w:szCs w:val="24"/>
        </w:rPr>
        <w:t xml:space="preserve"> - Enquanto perdurar a "Calamidade" referida no art. 1º do presente Decreto, fica autorizado a contratação com base no artigo 24, inciso IV da Lei 8.666/93, para aquisição de bens necessários às atividades de resposta ao desastre, de prestação de serviços e de obras relacionadas com a reabilitação dos cenários dos desastres</w:t>
      </w:r>
      <w:r w:rsidR="00531CCF" w:rsidRPr="00E51555">
        <w:rPr>
          <w:sz w:val="24"/>
          <w:szCs w:val="24"/>
        </w:rPr>
        <w:t xml:space="preserve">, </w:t>
      </w:r>
      <w:r w:rsidRPr="00E51555">
        <w:rPr>
          <w:sz w:val="24"/>
          <w:szCs w:val="24"/>
        </w:rPr>
        <w:t xml:space="preserve">unicamente para acudir as situações em que a demora do atendimento </w:t>
      </w:r>
      <w:r w:rsidRPr="00E51555">
        <w:rPr>
          <w:color w:val="000000"/>
          <w:sz w:val="24"/>
          <w:szCs w:val="24"/>
          <w:shd w:val="clear" w:color="auto" w:fill="FFFFFF"/>
        </w:rPr>
        <w:t>possa ocasionar maiores prejuízos ou comprometer a segurança de pessoas, obras, serviços, equipamentos e outros bens, públicos ou particulares, devidamente comprovado, e somente para os bens necessários ao atendimento da situação calamitosa.</w:t>
      </w:r>
    </w:p>
    <w:p w14:paraId="5091DD9D" w14:textId="77777777" w:rsidR="00300930" w:rsidRPr="00E51555" w:rsidRDefault="00300930" w:rsidP="00300930">
      <w:pPr>
        <w:jc w:val="both"/>
        <w:rPr>
          <w:sz w:val="24"/>
          <w:szCs w:val="24"/>
        </w:rPr>
      </w:pPr>
    </w:p>
    <w:p w14:paraId="71C68790" w14:textId="72D84557" w:rsidR="004E09FE" w:rsidRPr="00E51555" w:rsidRDefault="00300930" w:rsidP="00E51555">
      <w:pPr>
        <w:ind w:firstLine="708"/>
        <w:jc w:val="both"/>
        <w:rPr>
          <w:sz w:val="24"/>
          <w:szCs w:val="24"/>
        </w:rPr>
      </w:pPr>
      <w:r w:rsidRPr="00E51555">
        <w:rPr>
          <w:b/>
          <w:sz w:val="24"/>
          <w:szCs w:val="24"/>
        </w:rPr>
        <w:t>Art. 3º</w:t>
      </w:r>
      <w:r w:rsidR="00C44DCB" w:rsidRPr="00E51555">
        <w:rPr>
          <w:sz w:val="24"/>
          <w:szCs w:val="24"/>
        </w:rPr>
        <w:t xml:space="preserve"> - Este D</w:t>
      </w:r>
      <w:r w:rsidRPr="00E51555">
        <w:rPr>
          <w:sz w:val="24"/>
          <w:szCs w:val="24"/>
        </w:rPr>
        <w:t xml:space="preserve">ecreto entra </w:t>
      </w:r>
      <w:r w:rsidR="004E09FE" w:rsidRPr="00E51555">
        <w:rPr>
          <w:sz w:val="24"/>
          <w:szCs w:val="24"/>
        </w:rPr>
        <w:t>em vigor de imediato, devendo ser fixado no átrio do prédio da Prefeitura e levado à publicação no órgão oficial eletrônico na primeira oportunidade, em face dos danos ocorridos na rede de abastecimento da energia elétrica da cidade de Faro</w:t>
      </w:r>
      <w:r w:rsidR="000419C6" w:rsidRPr="00E51555">
        <w:rPr>
          <w:sz w:val="24"/>
          <w:szCs w:val="24"/>
        </w:rPr>
        <w:t>l</w:t>
      </w:r>
      <w:r w:rsidR="004E09FE" w:rsidRPr="00E51555">
        <w:rPr>
          <w:sz w:val="24"/>
          <w:szCs w:val="24"/>
        </w:rPr>
        <w:t>.</w:t>
      </w:r>
    </w:p>
    <w:p w14:paraId="0B0B151A" w14:textId="77777777" w:rsidR="00F02719" w:rsidRPr="00E51555" w:rsidRDefault="00F02719" w:rsidP="001B627D">
      <w:pPr>
        <w:widowControl w:val="0"/>
        <w:ind w:firstLine="1418"/>
        <w:jc w:val="both"/>
        <w:rPr>
          <w:sz w:val="24"/>
          <w:szCs w:val="24"/>
        </w:rPr>
      </w:pPr>
    </w:p>
    <w:p w14:paraId="43352A30" w14:textId="77777777" w:rsidR="00F02719" w:rsidRPr="00E51555" w:rsidRDefault="00F02719" w:rsidP="001B627D">
      <w:pPr>
        <w:jc w:val="center"/>
        <w:rPr>
          <w:sz w:val="24"/>
          <w:szCs w:val="24"/>
        </w:rPr>
      </w:pPr>
      <w:r w:rsidRPr="00E51555">
        <w:rPr>
          <w:sz w:val="24"/>
          <w:szCs w:val="24"/>
        </w:rPr>
        <w:t>Paço Municipal “</w:t>
      </w:r>
      <w:r w:rsidRPr="00E51555">
        <w:rPr>
          <w:i/>
          <w:sz w:val="24"/>
          <w:szCs w:val="24"/>
        </w:rPr>
        <w:t xml:space="preserve">José </w:t>
      </w:r>
      <w:proofErr w:type="spellStart"/>
      <w:r w:rsidRPr="00E51555">
        <w:rPr>
          <w:i/>
          <w:sz w:val="24"/>
          <w:szCs w:val="24"/>
        </w:rPr>
        <w:t>Semiguem</w:t>
      </w:r>
      <w:proofErr w:type="spellEnd"/>
      <w:r w:rsidRPr="00E51555">
        <w:rPr>
          <w:sz w:val="24"/>
          <w:szCs w:val="24"/>
        </w:rPr>
        <w:t>”</w:t>
      </w:r>
    </w:p>
    <w:p w14:paraId="69A03F90" w14:textId="108BC365" w:rsidR="00F02719" w:rsidRPr="00E51555" w:rsidRDefault="00F02719" w:rsidP="001B627D">
      <w:pPr>
        <w:jc w:val="center"/>
        <w:rPr>
          <w:sz w:val="24"/>
          <w:szCs w:val="24"/>
        </w:rPr>
      </w:pPr>
      <w:r w:rsidRPr="00E51555">
        <w:rPr>
          <w:sz w:val="24"/>
          <w:szCs w:val="24"/>
        </w:rPr>
        <w:t xml:space="preserve">Farol, </w:t>
      </w:r>
      <w:r w:rsidR="004E09FE" w:rsidRPr="00E51555">
        <w:rPr>
          <w:sz w:val="24"/>
          <w:szCs w:val="24"/>
        </w:rPr>
        <w:t>23</w:t>
      </w:r>
      <w:r w:rsidR="00300930" w:rsidRPr="00E51555">
        <w:rPr>
          <w:sz w:val="24"/>
          <w:szCs w:val="24"/>
        </w:rPr>
        <w:t xml:space="preserve"> de outubro</w:t>
      </w:r>
      <w:r w:rsidR="00273A2D" w:rsidRPr="00E51555">
        <w:rPr>
          <w:sz w:val="24"/>
          <w:szCs w:val="24"/>
        </w:rPr>
        <w:t xml:space="preserve"> </w:t>
      </w:r>
      <w:r w:rsidRPr="00E51555">
        <w:rPr>
          <w:sz w:val="24"/>
          <w:szCs w:val="24"/>
        </w:rPr>
        <w:t>de 202</w:t>
      </w:r>
      <w:r w:rsidR="00123C33" w:rsidRPr="00E51555">
        <w:rPr>
          <w:sz w:val="24"/>
          <w:szCs w:val="24"/>
        </w:rPr>
        <w:t>1</w:t>
      </w:r>
    </w:p>
    <w:p w14:paraId="43B36622" w14:textId="77777777" w:rsidR="00F02719" w:rsidRPr="00E51555" w:rsidRDefault="00F02719" w:rsidP="001B627D">
      <w:pPr>
        <w:widowControl w:val="0"/>
        <w:jc w:val="center"/>
        <w:rPr>
          <w:sz w:val="24"/>
          <w:szCs w:val="24"/>
        </w:rPr>
      </w:pPr>
    </w:p>
    <w:p w14:paraId="7B161A5D" w14:textId="77777777" w:rsidR="00563682" w:rsidRPr="00E51555" w:rsidRDefault="00563682" w:rsidP="001B627D">
      <w:pPr>
        <w:widowControl w:val="0"/>
        <w:jc w:val="center"/>
        <w:rPr>
          <w:sz w:val="24"/>
          <w:szCs w:val="24"/>
        </w:rPr>
      </w:pPr>
    </w:p>
    <w:p w14:paraId="5461F2A1" w14:textId="77777777" w:rsidR="00F02719" w:rsidRPr="00E51555" w:rsidRDefault="00F02719" w:rsidP="001B627D">
      <w:pPr>
        <w:widowControl w:val="0"/>
        <w:jc w:val="center"/>
        <w:rPr>
          <w:sz w:val="24"/>
          <w:szCs w:val="24"/>
        </w:rPr>
      </w:pPr>
      <w:r w:rsidRPr="00E51555">
        <w:rPr>
          <w:sz w:val="24"/>
          <w:szCs w:val="24"/>
        </w:rPr>
        <w:tab/>
      </w:r>
      <w:r w:rsidRPr="00E51555">
        <w:rPr>
          <w:sz w:val="24"/>
          <w:szCs w:val="24"/>
        </w:rPr>
        <w:tab/>
      </w:r>
    </w:p>
    <w:p w14:paraId="2BABCFDC" w14:textId="23CA3C88" w:rsidR="00123C33" w:rsidRPr="00E51555" w:rsidRDefault="00240768" w:rsidP="001B627D">
      <w:pPr>
        <w:jc w:val="center"/>
        <w:rPr>
          <w:b/>
          <w:sz w:val="24"/>
          <w:szCs w:val="24"/>
        </w:rPr>
      </w:pPr>
      <w:r w:rsidRPr="00E51555">
        <w:rPr>
          <w:b/>
          <w:sz w:val="24"/>
          <w:szCs w:val="24"/>
        </w:rPr>
        <w:t>O</w:t>
      </w:r>
      <w:r w:rsidR="00123C33" w:rsidRPr="00E51555">
        <w:rPr>
          <w:b/>
          <w:sz w:val="24"/>
          <w:szCs w:val="24"/>
        </w:rPr>
        <w:t>CLÉCIO DE FREITAS MEN</w:t>
      </w:r>
      <w:r w:rsidR="00602FD4" w:rsidRPr="00E51555">
        <w:rPr>
          <w:b/>
          <w:sz w:val="24"/>
          <w:szCs w:val="24"/>
        </w:rPr>
        <w:t>E</w:t>
      </w:r>
      <w:r w:rsidR="00C44DCB" w:rsidRPr="00E51555">
        <w:rPr>
          <w:b/>
          <w:sz w:val="24"/>
          <w:szCs w:val="24"/>
        </w:rPr>
        <w:t>S</w:t>
      </w:r>
      <w:r w:rsidR="00123C33" w:rsidRPr="00E51555">
        <w:rPr>
          <w:b/>
          <w:sz w:val="24"/>
          <w:szCs w:val="24"/>
        </w:rPr>
        <w:t>ES</w:t>
      </w:r>
    </w:p>
    <w:p w14:paraId="7951E7E9" w14:textId="77777777" w:rsidR="00123C33" w:rsidRPr="00E51555" w:rsidRDefault="00123C33" w:rsidP="001B627D">
      <w:pPr>
        <w:jc w:val="center"/>
        <w:rPr>
          <w:bCs/>
          <w:sz w:val="24"/>
          <w:szCs w:val="24"/>
        </w:rPr>
      </w:pPr>
      <w:r w:rsidRPr="00E51555">
        <w:rPr>
          <w:bCs/>
          <w:sz w:val="24"/>
          <w:szCs w:val="24"/>
        </w:rPr>
        <w:t>Prefeito Municipal</w:t>
      </w:r>
    </w:p>
    <w:bookmarkEnd w:id="0"/>
    <w:p w14:paraId="563AD04D" w14:textId="77777777" w:rsidR="00E85AA7" w:rsidRPr="00E51555" w:rsidRDefault="00E85AA7" w:rsidP="001B627D">
      <w:pPr>
        <w:rPr>
          <w:sz w:val="24"/>
          <w:szCs w:val="24"/>
        </w:rPr>
      </w:pPr>
    </w:p>
    <w:sectPr w:rsidR="00E85AA7" w:rsidRPr="00E51555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87EB" w14:textId="77777777" w:rsidR="0050089A" w:rsidRDefault="0050089A">
      <w:r>
        <w:separator/>
      </w:r>
    </w:p>
  </w:endnote>
  <w:endnote w:type="continuationSeparator" w:id="0">
    <w:p w14:paraId="0C1B840D" w14:textId="77777777" w:rsidR="0050089A" w:rsidRDefault="0050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CB99" w14:textId="77777777" w:rsidR="0050089A" w:rsidRDefault="0050089A">
      <w:r>
        <w:separator/>
      </w:r>
    </w:p>
  </w:footnote>
  <w:footnote w:type="continuationSeparator" w:id="0">
    <w:p w14:paraId="7CAAFB94" w14:textId="77777777" w:rsidR="0050089A" w:rsidRDefault="00500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653E5B" wp14:editId="111610C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68DCB4E" wp14:editId="58BD27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96EF9A" wp14:editId="1872D9B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4A478B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yRUrG3gAAAAoBAAAPAAAAZHJz&#10;L2Rvd25yZXYueG1sTI/BTsMwEETvSPyDtUjcWsekQBXiVBUIJC5ItCCum3hJLOJ1Grtt+HtccYDj&#10;7Ixm35SryfXiQGOwnjWoeQaCuPHGcqvhbfs4W4IIEdlg75k0fFOAVXV+VmJh/JFf6bCJrUglHArU&#10;0MU4FFKGpiOHYe4H4uR9+tFhTHJspRnxmMpdL6+y7EY6tJw+dDjQfUfN12bvNLRc4/Ylf15P7+pj&#10;95DvrHm6tVpfXkzrOxCRpvgXhhN+QocqMdV+zyaIXsNMLdOWqOF6sQBxCmS5UiDq34usSvl/QvU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8kVKxt4AAAAK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2" w15:restartNumberingAfterBreak="0">
    <w:nsid w:val="7EE7425F"/>
    <w:multiLevelType w:val="hybridMultilevel"/>
    <w:tmpl w:val="F7F4D1D8"/>
    <w:lvl w:ilvl="0" w:tplc="660E92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19C6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B627D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0930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5BAB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2AB8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16E10"/>
    <w:rsid w:val="004208B5"/>
    <w:rsid w:val="00426066"/>
    <w:rsid w:val="004366E3"/>
    <w:rsid w:val="0043676A"/>
    <w:rsid w:val="004436F1"/>
    <w:rsid w:val="004475BF"/>
    <w:rsid w:val="00450261"/>
    <w:rsid w:val="00450767"/>
    <w:rsid w:val="0045095A"/>
    <w:rsid w:val="00455B71"/>
    <w:rsid w:val="00456F44"/>
    <w:rsid w:val="00460685"/>
    <w:rsid w:val="00462075"/>
    <w:rsid w:val="00465068"/>
    <w:rsid w:val="00482D82"/>
    <w:rsid w:val="004903D2"/>
    <w:rsid w:val="00493282"/>
    <w:rsid w:val="0049408E"/>
    <w:rsid w:val="004A086F"/>
    <w:rsid w:val="004A3860"/>
    <w:rsid w:val="004A611C"/>
    <w:rsid w:val="004A7224"/>
    <w:rsid w:val="004A7FBC"/>
    <w:rsid w:val="004B4611"/>
    <w:rsid w:val="004B526E"/>
    <w:rsid w:val="004B55A3"/>
    <w:rsid w:val="004C6C2B"/>
    <w:rsid w:val="004C7ECB"/>
    <w:rsid w:val="004D10AF"/>
    <w:rsid w:val="004D1CD6"/>
    <w:rsid w:val="004D2489"/>
    <w:rsid w:val="004D720A"/>
    <w:rsid w:val="004E09FE"/>
    <w:rsid w:val="004E0B47"/>
    <w:rsid w:val="004E59E3"/>
    <w:rsid w:val="004F0FDA"/>
    <w:rsid w:val="004F3C59"/>
    <w:rsid w:val="0050089A"/>
    <w:rsid w:val="0050431E"/>
    <w:rsid w:val="00505B23"/>
    <w:rsid w:val="00505B68"/>
    <w:rsid w:val="00515DD9"/>
    <w:rsid w:val="00517125"/>
    <w:rsid w:val="005278F2"/>
    <w:rsid w:val="005302BF"/>
    <w:rsid w:val="00531CCF"/>
    <w:rsid w:val="00534726"/>
    <w:rsid w:val="00550A8F"/>
    <w:rsid w:val="00552A1B"/>
    <w:rsid w:val="00555AA6"/>
    <w:rsid w:val="00560393"/>
    <w:rsid w:val="005628DA"/>
    <w:rsid w:val="00563682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44520"/>
    <w:rsid w:val="00750F22"/>
    <w:rsid w:val="00751F4A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5A1A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2A89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4DCB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3E35"/>
    <w:rsid w:val="00E45B0E"/>
    <w:rsid w:val="00E45FEF"/>
    <w:rsid w:val="00E51555"/>
    <w:rsid w:val="00E520FC"/>
    <w:rsid w:val="00E52DC8"/>
    <w:rsid w:val="00E561BE"/>
    <w:rsid w:val="00E60371"/>
    <w:rsid w:val="00E72145"/>
    <w:rsid w:val="00E80C56"/>
    <w:rsid w:val="00E85AA7"/>
    <w:rsid w:val="00E92EA2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1F2CE"/>
  <w15:docId w15:val="{06F200CC-175C-4B31-9679-0AC61030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PargrafodaLista">
    <w:name w:val="List Paragraph"/>
    <w:basedOn w:val="Normal"/>
    <w:uiPriority w:val="34"/>
    <w:qFormat/>
    <w:rsid w:val="00905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66091-B9F7-460D-9D38-2D360C88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2021-10-25T15:58:00Z</cp:lastPrinted>
  <dcterms:created xsi:type="dcterms:W3CDTF">2021-10-25T15:58:00Z</dcterms:created>
  <dcterms:modified xsi:type="dcterms:W3CDTF">2021-10-25T16:11:00Z</dcterms:modified>
</cp:coreProperties>
</file>